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9D842" w14:textId="77777777" w:rsidR="00033C54" w:rsidRPr="006660B4" w:rsidRDefault="00033C54" w:rsidP="006660B4">
      <w:pPr>
        <w:pStyle w:val="Heading1"/>
        <w:spacing w:after="0"/>
        <w:ind w:left="360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Toc45904922"/>
      <w:bookmarkStart w:id="1" w:name="_GoBack"/>
      <w:bookmarkEnd w:id="1"/>
      <w:r w:rsidRPr="006660B4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2B1E2F" w:rsidRPr="006660B4">
        <w:rPr>
          <w:rFonts w:asciiTheme="minorHAnsi" w:hAnsiTheme="minorHAnsi" w:cstheme="minorHAnsi"/>
          <w:sz w:val="22"/>
          <w:szCs w:val="22"/>
          <w:lang w:val="ru-RU"/>
        </w:rPr>
        <w:t>риложение № 17</w:t>
      </w:r>
      <w:r w:rsidR="006660B4">
        <w:rPr>
          <w:rFonts w:asciiTheme="minorHAnsi" w:hAnsiTheme="minorHAnsi" w:cstheme="minorHAnsi"/>
          <w:sz w:val="22"/>
          <w:szCs w:val="22"/>
          <w:lang w:val="ru-RU"/>
        </w:rPr>
        <w:t xml:space="preserve"> к с</w:t>
      </w:r>
      <w:r w:rsidRPr="006660B4">
        <w:rPr>
          <w:rFonts w:asciiTheme="minorHAnsi" w:hAnsiTheme="minorHAnsi" w:cstheme="minorHAnsi"/>
          <w:sz w:val="22"/>
          <w:szCs w:val="22"/>
          <w:lang w:val="ru-RU"/>
        </w:rPr>
        <w:t>оглашению</w:t>
      </w:r>
      <w:bookmarkEnd w:id="0"/>
    </w:p>
    <w:p w14:paraId="1CCA1AEB" w14:textId="77777777" w:rsidR="006660B4" w:rsidRDefault="006660B4" w:rsidP="006660B4">
      <w:pPr>
        <w:spacing w:after="0" w:line="240" w:lineRule="auto"/>
        <w:jc w:val="right"/>
      </w:pPr>
      <w:r>
        <w:t xml:space="preserve">о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</w:t>
      </w:r>
    </w:p>
    <w:p w14:paraId="10777307" w14:textId="77777777" w:rsidR="006660B4" w:rsidRPr="00A047F6" w:rsidRDefault="006660B4" w:rsidP="006660B4">
      <w:pPr>
        <w:spacing w:after="0" w:line="240" w:lineRule="auto"/>
        <w:jc w:val="right"/>
      </w:pPr>
      <w:r>
        <w:t>Республики Татарстан</w:t>
      </w:r>
    </w:p>
    <w:p w14:paraId="676A17E3" w14:textId="00FF573E" w:rsidR="001370F7" w:rsidRPr="00033C54" w:rsidRDefault="001370F7" w:rsidP="006660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aps/>
          <w:lang w:eastAsia="ru-RU"/>
        </w:rPr>
      </w:pPr>
    </w:p>
    <w:p w14:paraId="6C234FDB" w14:textId="77777777" w:rsidR="00033C54" w:rsidRDefault="00033C54" w:rsidP="00033C5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aps/>
          <w:lang w:eastAsia="ru-RU"/>
        </w:rPr>
      </w:pPr>
      <w:r w:rsidRPr="00033C54">
        <w:rPr>
          <w:rFonts w:cstheme="minorHAnsi"/>
          <w:b/>
          <w:bCs/>
          <w:caps/>
          <w:lang w:eastAsia="ru-RU"/>
        </w:rPr>
        <w:t>НАЛОГОВЫЕ ДОПУЩЕНИЯ</w:t>
      </w:r>
      <w:r w:rsidR="00775C57">
        <w:rPr>
          <w:rFonts w:cstheme="minorHAnsi"/>
          <w:b/>
          <w:bCs/>
          <w:caps/>
          <w:lang w:eastAsia="ru-RU"/>
        </w:rPr>
        <w:t xml:space="preserve"> и льготы</w:t>
      </w:r>
    </w:p>
    <w:p w14:paraId="21BB7015" w14:textId="77777777" w:rsidR="00AA7270" w:rsidRPr="00033C54" w:rsidRDefault="00AA7270" w:rsidP="00033C5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aps/>
          <w:lang w:eastAsia="ru-RU"/>
        </w:rPr>
      </w:pPr>
    </w:p>
    <w:p w14:paraId="2EC7A248" w14:textId="77777777" w:rsidR="00033C54" w:rsidRPr="00AA7270" w:rsidRDefault="00033C54" w:rsidP="00D82EA8">
      <w:pPr>
        <w:spacing w:after="120" w:line="360" w:lineRule="auto"/>
        <w:ind w:right="-7"/>
        <w:jc w:val="both"/>
        <w:rPr>
          <w:rFonts w:eastAsia="Times New Roman" w:cstheme="minorHAnsi"/>
          <w:b/>
          <w:color w:val="000000"/>
          <w:lang w:eastAsia="ru-RU"/>
        </w:rPr>
      </w:pPr>
      <w:r w:rsidRPr="00AA7270">
        <w:rPr>
          <w:rFonts w:eastAsia="Times New Roman" w:cstheme="minorHAnsi"/>
          <w:b/>
          <w:color w:val="000000"/>
          <w:lang w:eastAsia="ru-RU"/>
        </w:rPr>
        <w:t>1. Общие положения</w:t>
      </w:r>
    </w:p>
    <w:p w14:paraId="3BA97707" w14:textId="6FB6B83C" w:rsidR="00033C54" w:rsidRDefault="00033C54" w:rsidP="00D82EA8">
      <w:pPr>
        <w:spacing w:after="12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1.1. Настоящее Приложение устанавливает перечень налоговых допущений реализации Соглашения, основанных на положениях Законодательства в области налогов и сборов, действующего на Дату заключения </w:t>
      </w:r>
      <w:r w:rsidR="00A26FE8">
        <w:rPr>
          <w:rFonts w:eastAsia="Times New Roman" w:cstheme="minorHAnsi"/>
          <w:color w:val="000000"/>
          <w:lang w:eastAsia="ru-RU"/>
        </w:rPr>
        <w:t>с</w:t>
      </w:r>
      <w:r w:rsidRPr="00033C54">
        <w:rPr>
          <w:rFonts w:eastAsia="Times New Roman" w:cstheme="minorHAnsi"/>
          <w:color w:val="000000"/>
          <w:lang w:eastAsia="ru-RU"/>
        </w:rPr>
        <w:t xml:space="preserve">оглашения </w:t>
      </w:r>
      <w:r w:rsidR="00E324C9">
        <w:rPr>
          <w:rFonts w:eastAsia="Times New Roman" w:cstheme="minorHAnsi"/>
          <w:color w:val="000000"/>
          <w:lang w:eastAsia="ru-RU"/>
        </w:rPr>
        <w:t xml:space="preserve">с учетом обязательств Публичного партнера по обеспечению предоставления налоговых льгот, предусмотренных в </w:t>
      </w:r>
      <w:r w:rsidR="00AE49C2">
        <w:rPr>
          <w:rFonts w:eastAsia="Times New Roman" w:cstheme="minorHAnsi"/>
          <w:color w:val="000000"/>
          <w:lang w:eastAsia="ru-RU"/>
        </w:rPr>
        <w:t>настоящем Приложении</w:t>
      </w:r>
      <w:r w:rsidR="00E324C9">
        <w:rPr>
          <w:rFonts w:eastAsia="Times New Roman" w:cstheme="minorHAnsi"/>
          <w:color w:val="000000"/>
          <w:lang w:eastAsia="ru-RU"/>
        </w:rPr>
        <w:t xml:space="preserve"> №17 к Соглашению</w:t>
      </w:r>
      <w:r w:rsidR="00E324C9" w:rsidRPr="00033C54">
        <w:rPr>
          <w:rFonts w:eastAsia="Times New Roman" w:cstheme="minorHAnsi"/>
          <w:color w:val="000000"/>
          <w:lang w:eastAsia="ru-RU"/>
        </w:rPr>
        <w:t xml:space="preserve"> </w:t>
      </w:r>
      <w:r w:rsidRPr="00033C54">
        <w:rPr>
          <w:rFonts w:eastAsia="Times New Roman" w:cstheme="minorHAnsi"/>
          <w:color w:val="000000"/>
          <w:lang w:eastAsia="ru-RU"/>
        </w:rPr>
        <w:t xml:space="preserve">(далее – </w:t>
      </w:r>
      <w:r w:rsidRPr="00033C54">
        <w:rPr>
          <w:rFonts w:eastAsia="Times New Roman" w:cstheme="minorHAnsi"/>
          <w:b/>
          <w:bCs/>
          <w:color w:val="000000"/>
          <w:lang w:eastAsia="ru-RU"/>
        </w:rPr>
        <w:t>«Допущения»</w:t>
      </w:r>
      <w:r w:rsidRPr="00033C54">
        <w:rPr>
          <w:rFonts w:eastAsia="Times New Roman" w:cstheme="minorHAnsi"/>
          <w:color w:val="000000"/>
          <w:lang w:eastAsia="ru-RU"/>
        </w:rPr>
        <w:t>)</w:t>
      </w:r>
      <w:r w:rsidR="00AA7270">
        <w:rPr>
          <w:rFonts w:eastAsia="Times New Roman" w:cstheme="minorHAnsi"/>
          <w:color w:val="000000"/>
          <w:lang w:eastAsia="ru-RU"/>
        </w:rPr>
        <w:t>.</w:t>
      </w:r>
    </w:p>
    <w:p w14:paraId="6F481D55" w14:textId="77777777" w:rsidR="00AA7270" w:rsidRDefault="00AA7270" w:rsidP="00D82EA8">
      <w:pPr>
        <w:spacing w:after="12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1.2. При заключении Соглашения Частный партнер исходит из Допущений с учетом обязательства Публичного партнера по обеспечению предоставления налоговых льгот, предусмотренных в соответствии с настоящим Приложением №17 к Соглашению.</w:t>
      </w:r>
    </w:p>
    <w:p w14:paraId="3C9A4542" w14:textId="77777777" w:rsidR="00033C54" w:rsidRPr="00033C54" w:rsidRDefault="00AA7270" w:rsidP="00D82EA8">
      <w:pPr>
        <w:spacing w:after="120" w:line="240" w:lineRule="auto"/>
        <w:ind w:right="-7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1.3</w:t>
      </w:r>
      <w:r w:rsidR="00033C54" w:rsidRPr="00033C54">
        <w:rPr>
          <w:rFonts w:eastAsia="Times New Roman" w:cstheme="minorHAnsi"/>
          <w:color w:val="000000"/>
          <w:lang w:eastAsia="ru-RU"/>
        </w:rPr>
        <w:t>. С учетом положений ста</w:t>
      </w:r>
      <w:r w:rsidR="00E324C9">
        <w:rPr>
          <w:rFonts w:eastAsia="Times New Roman" w:cstheme="minorHAnsi"/>
          <w:color w:val="000000"/>
          <w:lang w:eastAsia="ru-RU"/>
        </w:rPr>
        <w:t xml:space="preserve">тей </w:t>
      </w:r>
      <w:r w:rsidR="00033C54" w:rsidRPr="00033C54">
        <w:rPr>
          <w:rFonts w:eastAsia="Times New Roman" w:cstheme="minorHAnsi"/>
          <w:color w:val="000000"/>
          <w:lang w:eastAsia="ru-RU"/>
        </w:rPr>
        <w:t xml:space="preserve">38 </w:t>
      </w:r>
      <w:r w:rsidR="00033C54">
        <w:rPr>
          <w:rFonts w:eastAsia="Times New Roman" w:cstheme="minorHAnsi"/>
          <w:color w:val="000000"/>
          <w:lang w:eastAsia="ru-RU"/>
        </w:rPr>
        <w:t>–</w:t>
      </w:r>
      <w:r w:rsidR="00E324C9">
        <w:rPr>
          <w:rFonts w:eastAsia="Times New Roman" w:cstheme="minorHAnsi"/>
          <w:color w:val="000000"/>
          <w:lang w:eastAsia="ru-RU"/>
        </w:rPr>
        <w:t xml:space="preserve"> 41</w:t>
      </w:r>
      <w:r w:rsidR="00033C54" w:rsidRPr="00033C54">
        <w:rPr>
          <w:rFonts w:eastAsia="Times New Roman" w:cstheme="minorHAnsi"/>
          <w:color w:val="000000"/>
          <w:lang w:eastAsia="ru-RU"/>
        </w:rPr>
        <w:t xml:space="preserve"> Соглашения Частный партнер имеет право на возмещение Дополнительных расходов (сверх предусмотренной Соглашением Компенсации): </w:t>
      </w:r>
    </w:p>
    <w:p w14:paraId="055FC6BA" w14:textId="77777777" w:rsidR="00033C54" w:rsidRPr="00033C54" w:rsidRDefault="00AA7270" w:rsidP="00D82EA8">
      <w:pPr>
        <w:spacing w:before="154" w:after="120" w:line="240" w:lineRule="auto"/>
        <w:ind w:right="-7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1.3</w:t>
      </w:r>
      <w:r w:rsidR="00033C54" w:rsidRPr="00033C54">
        <w:rPr>
          <w:rFonts w:eastAsia="Times New Roman" w:cstheme="minorHAnsi"/>
          <w:color w:val="000000"/>
          <w:lang w:eastAsia="ru-RU"/>
        </w:rPr>
        <w:t>.1. если в силу изменения законодательства Частный партнер: </w:t>
      </w:r>
    </w:p>
    <w:p w14:paraId="46578791" w14:textId="5BE12602" w:rsidR="00033C54" w:rsidRPr="00033C54" w:rsidRDefault="00033C54" w:rsidP="00D82EA8">
      <w:pPr>
        <w:spacing w:before="158" w:after="12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а) не сможет получить вычет и/или возмещение, возврат или зачет сумм налогов и/или сборов, а также штрафов и пени от уполномоченных Государственных органов (полностью или частично), которые он должен был бы получить в соответствии с </w:t>
      </w:r>
      <w:r w:rsidR="001370F7" w:rsidRPr="00D82EA8">
        <w:rPr>
          <w:rFonts w:eastAsia="Times New Roman" w:cstheme="minorHAnsi"/>
          <w:color w:val="000000"/>
          <w:lang w:eastAsia="ru-RU"/>
        </w:rPr>
        <w:t>Действующим з</w:t>
      </w:r>
      <w:r w:rsidRPr="00D82EA8">
        <w:rPr>
          <w:rFonts w:eastAsia="Times New Roman" w:cstheme="minorHAnsi"/>
          <w:color w:val="000000"/>
          <w:lang w:eastAsia="ru-RU"/>
        </w:rPr>
        <w:t>аконодательством, действующим</w:t>
      </w:r>
      <w:r w:rsidRPr="00033C54">
        <w:rPr>
          <w:rFonts w:eastAsia="Times New Roman" w:cstheme="minorHAnsi"/>
          <w:color w:val="000000"/>
          <w:lang w:eastAsia="ru-RU"/>
        </w:rPr>
        <w:t xml:space="preserve"> на Дату заключения Соглашения, с учетом Допущений, предусмотренных настоящим Приложением, и (или) </w:t>
      </w:r>
    </w:p>
    <w:p w14:paraId="26F88FC8" w14:textId="4FC6B8C7" w:rsidR="00033C54" w:rsidRPr="00D82EA8" w:rsidRDefault="00033C54" w:rsidP="00D82EA8">
      <w:pPr>
        <w:spacing w:before="158" w:after="12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б) будет обязан нести Дополнительные расходы в связи с уплатой налогов и/или сборов, а также штрафов и пени, которые он не должен был нести в соответствии с </w:t>
      </w:r>
      <w:r w:rsidR="001370F7" w:rsidRPr="00D82EA8">
        <w:rPr>
          <w:rFonts w:eastAsia="Times New Roman" w:cstheme="minorHAnsi"/>
          <w:color w:val="000000"/>
          <w:lang w:eastAsia="ru-RU"/>
        </w:rPr>
        <w:t>Действующим з</w:t>
      </w:r>
      <w:r w:rsidRPr="00D82EA8">
        <w:rPr>
          <w:rFonts w:eastAsia="Times New Roman" w:cstheme="minorHAnsi"/>
          <w:color w:val="000000"/>
          <w:lang w:eastAsia="ru-RU"/>
        </w:rPr>
        <w:t xml:space="preserve">аконодательством, действующим на Дату заключения </w:t>
      </w:r>
      <w:r w:rsidR="00A26FE8">
        <w:rPr>
          <w:rFonts w:eastAsia="Times New Roman" w:cstheme="minorHAnsi"/>
          <w:color w:val="000000"/>
          <w:lang w:eastAsia="ru-RU"/>
        </w:rPr>
        <w:t>с</w:t>
      </w:r>
      <w:r w:rsidRPr="00D82EA8">
        <w:rPr>
          <w:rFonts w:eastAsia="Times New Roman" w:cstheme="minorHAnsi"/>
          <w:color w:val="000000"/>
          <w:lang w:eastAsia="ru-RU"/>
        </w:rPr>
        <w:t>оглашения, с учетом Допущений, предусмотренных настоящим Приложением, а также </w:t>
      </w:r>
    </w:p>
    <w:p w14:paraId="28B0B7C9" w14:textId="77777777" w:rsidR="00033C54" w:rsidRPr="00D82EA8" w:rsidRDefault="00AA7270" w:rsidP="00D82EA8">
      <w:pPr>
        <w:spacing w:before="158" w:after="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D82EA8">
        <w:rPr>
          <w:rFonts w:eastAsia="Times New Roman" w:cstheme="minorHAnsi"/>
          <w:color w:val="000000"/>
          <w:lang w:eastAsia="ru-RU"/>
        </w:rPr>
        <w:t>1.3</w:t>
      </w:r>
      <w:r w:rsidR="00033C54" w:rsidRPr="00D82EA8">
        <w:rPr>
          <w:rFonts w:eastAsia="Times New Roman" w:cstheme="minorHAnsi"/>
          <w:color w:val="000000"/>
          <w:lang w:eastAsia="ru-RU"/>
        </w:rPr>
        <w:t xml:space="preserve">.2. если в силу принятия уполномоченными Государственными органами решений, предписаний или иных актов, основанных на толковании ими положений </w:t>
      </w:r>
      <w:r w:rsidR="001370F7" w:rsidRPr="00D82EA8">
        <w:rPr>
          <w:rFonts w:eastAsia="Times New Roman" w:cstheme="minorHAnsi"/>
          <w:color w:val="000000"/>
          <w:lang w:eastAsia="ru-RU"/>
        </w:rPr>
        <w:t>Действующего з</w:t>
      </w:r>
      <w:r w:rsidR="00033C54" w:rsidRPr="00D82EA8">
        <w:rPr>
          <w:rFonts w:eastAsia="Times New Roman" w:cstheme="minorHAnsi"/>
          <w:color w:val="000000"/>
          <w:lang w:eastAsia="ru-RU"/>
        </w:rPr>
        <w:t>аконодательства, отличного от Допущений, предусмотренных настоящим Приложением, Частный партнер: </w:t>
      </w:r>
    </w:p>
    <w:p w14:paraId="1E87627A" w14:textId="15AB8230" w:rsidR="00033C54" w:rsidRPr="00D82EA8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D82EA8">
        <w:rPr>
          <w:rFonts w:eastAsia="Times New Roman" w:cstheme="minorHAnsi"/>
          <w:color w:val="000000"/>
          <w:lang w:eastAsia="ru-RU"/>
        </w:rPr>
        <w:t xml:space="preserve">а) не сможет получить вычет и/или возмещение, возврат или зачет сумм налогов и/или сборов, а также штрафов и пени от уполномоченных Государственных органов (полностью или частично), которые он должен был бы получить в соответствии с </w:t>
      </w:r>
      <w:r w:rsidR="001370F7" w:rsidRPr="00D82EA8">
        <w:rPr>
          <w:rFonts w:eastAsia="Times New Roman" w:cstheme="minorHAnsi"/>
          <w:color w:val="000000"/>
          <w:lang w:eastAsia="ru-RU"/>
        </w:rPr>
        <w:t>Действующим з</w:t>
      </w:r>
      <w:r w:rsidRPr="00D82EA8">
        <w:rPr>
          <w:rFonts w:eastAsia="Times New Roman" w:cstheme="minorHAnsi"/>
          <w:color w:val="000000"/>
          <w:lang w:eastAsia="ru-RU"/>
        </w:rPr>
        <w:t xml:space="preserve">аконодательством, действовавшим на Дату заключения </w:t>
      </w:r>
      <w:r w:rsidR="00A26FE8">
        <w:rPr>
          <w:rFonts w:eastAsia="Times New Roman" w:cstheme="minorHAnsi"/>
          <w:color w:val="000000"/>
          <w:lang w:eastAsia="ru-RU"/>
        </w:rPr>
        <w:t>с</w:t>
      </w:r>
      <w:r w:rsidRPr="00D82EA8">
        <w:rPr>
          <w:rFonts w:eastAsia="Times New Roman" w:cstheme="minorHAnsi"/>
          <w:color w:val="000000"/>
          <w:lang w:eastAsia="ru-RU"/>
        </w:rPr>
        <w:t xml:space="preserve">оглашения, с учетом Допущений, предусмотренных настоящим Приложением, и (или) </w:t>
      </w:r>
    </w:p>
    <w:p w14:paraId="4AD9AE99" w14:textId="6FAE2162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D82EA8">
        <w:rPr>
          <w:rFonts w:eastAsia="Times New Roman" w:cstheme="minorHAnsi"/>
          <w:color w:val="000000"/>
          <w:lang w:eastAsia="ru-RU"/>
        </w:rPr>
        <w:t xml:space="preserve">б) будет обязан нести Дополнительные расходы в связи с уплатой налогов и/или сборов, а также штрафов и пени, которые он не должен был бы нести в соответствии с </w:t>
      </w:r>
      <w:r w:rsidR="001370F7" w:rsidRPr="00D82EA8">
        <w:rPr>
          <w:rFonts w:eastAsia="Times New Roman" w:cstheme="minorHAnsi"/>
          <w:color w:val="000000"/>
          <w:lang w:eastAsia="ru-RU"/>
        </w:rPr>
        <w:t>Действующим з</w:t>
      </w:r>
      <w:r w:rsidRPr="00D82EA8">
        <w:rPr>
          <w:rFonts w:eastAsia="Times New Roman" w:cstheme="minorHAnsi"/>
          <w:color w:val="000000"/>
          <w:lang w:eastAsia="ru-RU"/>
        </w:rPr>
        <w:t>аконодательством, действовавшим на</w:t>
      </w:r>
      <w:r w:rsidRPr="00033C54">
        <w:rPr>
          <w:rFonts w:eastAsia="Times New Roman" w:cstheme="minorHAnsi"/>
          <w:color w:val="000000"/>
          <w:lang w:eastAsia="ru-RU"/>
        </w:rPr>
        <w:t xml:space="preserve"> Дату заключения </w:t>
      </w:r>
      <w:r w:rsidR="00A26FE8">
        <w:rPr>
          <w:rFonts w:eastAsia="Times New Roman" w:cstheme="minorHAnsi"/>
          <w:color w:val="000000"/>
          <w:lang w:eastAsia="ru-RU"/>
        </w:rPr>
        <w:t>с</w:t>
      </w:r>
      <w:r w:rsidRPr="00033C54">
        <w:rPr>
          <w:rFonts w:eastAsia="Times New Roman" w:cstheme="minorHAnsi"/>
          <w:color w:val="000000"/>
          <w:lang w:eastAsia="ru-RU"/>
        </w:rPr>
        <w:t>оглашения, с учетом Допущений, предусмотренных настоящим Приложением. </w:t>
      </w:r>
    </w:p>
    <w:p w14:paraId="1C0BF9FA" w14:textId="77777777" w:rsidR="00033C54" w:rsidRPr="00AA7270" w:rsidRDefault="00033C54" w:rsidP="00D82EA8">
      <w:pPr>
        <w:keepNext/>
        <w:spacing w:before="158" w:after="0" w:line="240" w:lineRule="auto"/>
        <w:ind w:right="-6"/>
        <w:jc w:val="both"/>
        <w:rPr>
          <w:rFonts w:eastAsia="Times New Roman" w:cstheme="minorHAnsi"/>
          <w:b/>
          <w:lang w:eastAsia="ru-RU"/>
        </w:rPr>
      </w:pPr>
      <w:r w:rsidRPr="00AA7270">
        <w:rPr>
          <w:rFonts w:eastAsia="Times New Roman" w:cstheme="minorHAnsi"/>
          <w:b/>
          <w:color w:val="000000"/>
          <w:lang w:eastAsia="ru-RU"/>
        </w:rPr>
        <w:t>2. Допущения по налогу на прибыль</w:t>
      </w:r>
    </w:p>
    <w:p w14:paraId="1281AFDC" w14:textId="77777777" w:rsidR="00033C54" w:rsidRPr="00033C54" w:rsidRDefault="00033C54" w:rsidP="00D82EA8">
      <w:pPr>
        <w:spacing w:before="240" w:after="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>2.1. Общая ставка налога на прибыль установлена в размере 20% (для организаций, осуществляющих медицинскую деятельность, может быть установлена пониженная ставка). </w:t>
      </w:r>
    </w:p>
    <w:p w14:paraId="14443BB4" w14:textId="77777777" w:rsidR="004C048B" w:rsidRPr="004C048B" w:rsidRDefault="00033C54" w:rsidP="00D82EA8">
      <w:pPr>
        <w:spacing w:before="326" w:after="0" w:line="240" w:lineRule="auto"/>
        <w:ind w:right="-7"/>
        <w:jc w:val="both"/>
        <w:rPr>
          <w:rFonts w:cstheme="minorHAnsi"/>
          <w:color w:val="000000"/>
        </w:rPr>
      </w:pPr>
      <w:r w:rsidRPr="00033C54">
        <w:rPr>
          <w:rFonts w:cstheme="minorHAnsi"/>
          <w:color w:val="000000"/>
        </w:rPr>
        <w:lastRenderedPageBreak/>
        <w:t xml:space="preserve">2.2. </w:t>
      </w:r>
      <w:r w:rsidRPr="004C048B">
        <w:rPr>
          <w:rFonts w:cstheme="minorHAnsi"/>
          <w:color w:val="000000"/>
        </w:rPr>
        <w:t xml:space="preserve">При формировании Финансовой модели в расчетах сделано Допущение, согласно которому в соответствии с Законодательством Частному партнеру и Оператору Эксплуатации предоставлена в установленном Законодательством порядке льгота по налогу на прибыль путем установления на </w:t>
      </w:r>
      <w:r w:rsidR="00AA7270">
        <w:rPr>
          <w:rFonts w:cstheme="minorHAnsi"/>
          <w:color w:val="000000"/>
        </w:rPr>
        <w:t xml:space="preserve">период </w:t>
      </w:r>
      <w:r w:rsidRPr="004C048B">
        <w:rPr>
          <w:rFonts w:cstheme="minorHAnsi"/>
          <w:color w:val="000000"/>
        </w:rPr>
        <w:t>первых 7 (Семи) лет Эксплуатации ставки по налогу на приб</w:t>
      </w:r>
      <w:r w:rsidR="00E35537">
        <w:rPr>
          <w:rFonts w:cstheme="minorHAnsi"/>
          <w:color w:val="000000"/>
        </w:rPr>
        <w:t>ыль в размере, не превышающем 15</w:t>
      </w:r>
      <w:r w:rsidRPr="004C048B">
        <w:rPr>
          <w:rFonts w:cstheme="minorHAnsi"/>
          <w:color w:val="000000"/>
        </w:rPr>
        <w:t>.5%.</w:t>
      </w:r>
      <w:r w:rsidR="00B646B0" w:rsidRPr="004C048B">
        <w:rPr>
          <w:rFonts w:cstheme="minorHAnsi"/>
          <w:color w:val="000000"/>
        </w:rPr>
        <w:t xml:space="preserve"> Во избежание сомнений, </w:t>
      </w:r>
      <w:r w:rsidR="004C048B">
        <w:rPr>
          <w:rFonts w:cstheme="minorHAnsi"/>
          <w:color w:val="000000"/>
        </w:rPr>
        <w:t>указанная</w:t>
      </w:r>
      <w:r w:rsidR="00B646B0" w:rsidRPr="004C048B">
        <w:rPr>
          <w:rFonts w:cstheme="minorHAnsi"/>
          <w:color w:val="000000"/>
        </w:rPr>
        <w:t xml:space="preserve"> льгота по налогу на прибыль устанавливается на </w:t>
      </w:r>
      <w:r w:rsidR="004C048B">
        <w:rPr>
          <w:rFonts w:cstheme="minorHAnsi"/>
          <w:color w:val="000000"/>
        </w:rPr>
        <w:t xml:space="preserve">период не менее 7 (Семи) лет, начиная </w:t>
      </w:r>
      <w:r w:rsidR="00B646B0" w:rsidRPr="004C048B">
        <w:rPr>
          <w:rFonts w:cstheme="minorHAnsi"/>
          <w:color w:val="000000"/>
        </w:rPr>
        <w:t xml:space="preserve">с Даты начала стадии </w:t>
      </w:r>
      <w:r w:rsidR="004C048B">
        <w:rPr>
          <w:rFonts w:cstheme="minorHAnsi"/>
          <w:color w:val="000000"/>
        </w:rPr>
        <w:t>э</w:t>
      </w:r>
      <w:r w:rsidR="00B646B0" w:rsidRPr="004C048B">
        <w:rPr>
          <w:rFonts w:cstheme="minorHAnsi"/>
          <w:color w:val="000000"/>
        </w:rPr>
        <w:t>ксплуатации</w:t>
      </w:r>
      <w:r w:rsidR="004C048B">
        <w:rPr>
          <w:rFonts w:cstheme="minorHAnsi"/>
          <w:color w:val="000000"/>
        </w:rPr>
        <w:t>, который не включает в себя возможные периоды приостановлени</w:t>
      </w:r>
      <w:r w:rsidR="00AA7270">
        <w:rPr>
          <w:rFonts w:cstheme="minorHAnsi"/>
          <w:color w:val="000000"/>
        </w:rPr>
        <w:t xml:space="preserve">я (прекращения) </w:t>
      </w:r>
      <w:r w:rsidR="004C048B">
        <w:rPr>
          <w:rFonts w:cstheme="minorHAnsi"/>
          <w:color w:val="000000"/>
        </w:rPr>
        <w:t xml:space="preserve">Эксплуатации, если такое приостановление (прекращение) </w:t>
      </w:r>
      <w:r w:rsidR="004C048B" w:rsidRPr="00E35537">
        <w:rPr>
          <w:rFonts w:cstheme="minorHAnsi"/>
          <w:color w:val="000000"/>
        </w:rPr>
        <w:t>вызвано Обстоятельством непреодолимой силы, Особым обстоятельством, нарушением Публичным партнером своих обязательств по Соглашению.</w:t>
      </w:r>
      <w:r w:rsidR="00E35537">
        <w:rPr>
          <w:rFonts w:cstheme="minorHAnsi"/>
          <w:color w:val="000000"/>
        </w:rPr>
        <w:t xml:space="preserve"> В случае возникновения такого приостановления (прекращения) Эксплуатации период установления льготы по налогу на прибыль увеличивается на период такого временного приостановления (прекращения) Эксплуатации.</w:t>
      </w:r>
    </w:p>
    <w:p w14:paraId="18B32563" w14:textId="7688C33B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2.3. Получение от Публичного партнера </w:t>
      </w:r>
      <w:r w:rsidR="001370F7">
        <w:rPr>
          <w:rFonts w:eastAsia="Times New Roman" w:cstheme="minorHAnsi"/>
          <w:color w:val="000000"/>
          <w:lang w:eastAsia="ru-RU"/>
        </w:rPr>
        <w:t>каких-либо возмещений (компенсаций) по Соглашению</w:t>
      </w:r>
      <w:r w:rsidRPr="00033C54">
        <w:rPr>
          <w:rFonts w:eastAsia="Times New Roman" w:cstheme="minorHAnsi"/>
          <w:color w:val="000000"/>
          <w:lang w:eastAsia="ru-RU"/>
        </w:rPr>
        <w:t xml:space="preserve"> признается целевым финансированием и не учитывается в составе доходов Частного партнера для целей расчета налога на прибыль. </w:t>
      </w:r>
    </w:p>
    <w:p w14:paraId="2BADF4E6" w14:textId="77777777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>2.4. Амортизируемое имущество (для целей налогового учета): </w:t>
      </w:r>
    </w:p>
    <w:p w14:paraId="4B98DC4B" w14:textId="0643A46A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(а) расходы, напрямую связанные с созданием основных средств, входящих в состав Объекта Соглашения, включая расходы на Проектирование и Строительство подлежат включению в налоговую базу по налогу на прибыль посредством амортизации. При этом в расчетах Финансовой модели используется Допущение, в соответствии с которым расходы на аренду Земельного участка для создания Объекта </w:t>
      </w:r>
      <w:r w:rsidR="00A26FE8">
        <w:rPr>
          <w:rFonts w:eastAsia="Times New Roman" w:cstheme="minorHAnsi"/>
          <w:color w:val="000000"/>
          <w:lang w:eastAsia="ru-RU"/>
        </w:rPr>
        <w:t>с</w:t>
      </w:r>
      <w:r w:rsidRPr="00033C54">
        <w:rPr>
          <w:rFonts w:eastAsia="Times New Roman" w:cstheme="minorHAnsi"/>
          <w:color w:val="000000"/>
          <w:lang w:eastAsia="ru-RU"/>
        </w:rPr>
        <w:t>оглашения подлежат включению в налоговую базу по налогу на прибыль посредством амортизации в составе амортизационной группы «Здания» в соответствии с Общероссийским Классификатором Основных Фондов (ОКОФ); </w:t>
      </w:r>
    </w:p>
    <w:p w14:paraId="424800B0" w14:textId="672DDEF4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(б) во избежание сомнений используется Допущение, согласно которому основные средства, входящие в состав Объекта </w:t>
      </w:r>
      <w:r w:rsidR="00A26FE8">
        <w:rPr>
          <w:rFonts w:eastAsia="Times New Roman" w:cstheme="minorHAnsi"/>
          <w:color w:val="000000"/>
          <w:lang w:eastAsia="ru-RU"/>
        </w:rPr>
        <w:t>с</w:t>
      </w:r>
      <w:r w:rsidRPr="00033C54">
        <w:rPr>
          <w:rFonts w:eastAsia="Times New Roman" w:cstheme="minorHAnsi"/>
          <w:color w:val="000000"/>
          <w:lang w:eastAsia="ru-RU"/>
        </w:rPr>
        <w:t>оглаш</w:t>
      </w:r>
      <w:r w:rsidR="001370F7">
        <w:rPr>
          <w:rFonts w:eastAsia="Times New Roman" w:cstheme="minorHAnsi"/>
          <w:color w:val="000000"/>
          <w:lang w:eastAsia="ru-RU"/>
        </w:rPr>
        <w:t xml:space="preserve">ения, подлежат амортизации, </w:t>
      </w:r>
      <w:r w:rsidRPr="00033C54">
        <w:rPr>
          <w:rFonts w:eastAsia="Times New Roman" w:cstheme="minorHAnsi"/>
          <w:color w:val="000000"/>
          <w:lang w:eastAsia="ru-RU"/>
        </w:rPr>
        <w:t xml:space="preserve">если Объект </w:t>
      </w:r>
      <w:r w:rsidR="00A26FE8">
        <w:rPr>
          <w:rFonts w:eastAsia="Times New Roman" w:cstheme="minorHAnsi"/>
          <w:color w:val="000000"/>
          <w:lang w:eastAsia="ru-RU"/>
        </w:rPr>
        <w:t>с</w:t>
      </w:r>
      <w:r w:rsidRPr="00033C54">
        <w:rPr>
          <w:rFonts w:eastAsia="Times New Roman" w:cstheme="minorHAnsi"/>
          <w:color w:val="000000"/>
          <w:lang w:eastAsia="ru-RU"/>
        </w:rPr>
        <w:t xml:space="preserve">оглашения или основные средства, являющиеся его неотъемлемой частью, не будут полностью амортизированы к концу срока действия Соглашения, в том числе на момент досрочного расторжения Соглашения, предусматривается возможность единовременного включения в налоговую базу Частного партнера их остаточной стоимости в качестве расхода в последнем отчетном периоде Срока действия </w:t>
      </w:r>
      <w:r w:rsidR="00A26FE8">
        <w:rPr>
          <w:rFonts w:eastAsia="Times New Roman" w:cstheme="minorHAnsi"/>
          <w:color w:val="000000"/>
          <w:lang w:eastAsia="ru-RU"/>
        </w:rPr>
        <w:t>с</w:t>
      </w:r>
      <w:r w:rsidRPr="00033C54">
        <w:rPr>
          <w:rFonts w:eastAsia="Times New Roman" w:cstheme="minorHAnsi"/>
          <w:color w:val="000000"/>
          <w:lang w:eastAsia="ru-RU"/>
        </w:rPr>
        <w:t>оглашения; </w:t>
      </w:r>
    </w:p>
    <w:p w14:paraId="5F4F38CD" w14:textId="77777777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>(в) Частный партнер вправе применить амортизационную премию в размере 10-30% от первоначальной стоимости амортизируемого имущества в зависимости от амортизационной группы, в которую оно включено.</w:t>
      </w:r>
    </w:p>
    <w:p w14:paraId="7D42FAA5" w14:textId="77777777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>2.5. Входящий НДС, предъявленный поставщиками товаров, работ, услуг, возмещенный из бюджета, но подлежащий восстановлению Частным партнером в соответствии с требованиями статьи 170 Налогового Кодекса Российской Федерации, подлежит признанию в составе прочих расходов для целей налогообложения прибыли в периоде восстановления. </w:t>
      </w:r>
    </w:p>
    <w:p w14:paraId="0D96748B" w14:textId="77777777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2.6. Платеж при досрочном расторжении Соглашения включается в налогооблагаемый доход Частного партнера при определении налоговой базы по налогу на прибыль в полном объеме в периоде, за который он начисляется, вне зависимости от составляющих данного платежа. </w:t>
      </w:r>
    </w:p>
    <w:p w14:paraId="6001C1D9" w14:textId="77777777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>2.7. Учет расходов по долговым обязательствам: </w:t>
      </w:r>
    </w:p>
    <w:p w14:paraId="3E769B5E" w14:textId="77777777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а) проценты по Соглашениям о финансировании и соглашениям о субординированных займах в части </w:t>
      </w:r>
      <w:r w:rsidR="008E75F8" w:rsidRPr="008E75F8">
        <w:rPr>
          <w:rFonts w:eastAsia="Times New Roman" w:cstheme="minorHAnsi"/>
          <w:color w:val="000000"/>
          <w:lang w:eastAsia="ru-RU"/>
        </w:rPr>
        <w:t>с</w:t>
      </w:r>
      <w:r w:rsidRPr="008E75F8">
        <w:rPr>
          <w:rFonts w:eastAsia="Times New Roman" w:cstheme="minorHAnsi"/>
          <w:color w:val="000000"/>
          <w:lang w:eastAsia="ru-RU"/>
        </w:rPr>
        <w:t>обственных инвестиций</w:t>
      </w:r>
      <w:r w:rsidRPr="00033C54">
        <w:rPr>
          <w:rFonts w:eastAsia="Times New Roman" w:cstheme="minorHAnsi"/>
          <w:color w:val="000000"/>
          <w:lang w:eastAsia="ru-RU"/>
        </w:rPr>
        <w:t xml:space="preserve"> (в форме акционерных займов, субординированных облигаций, субординированного финансирования, мезонинных займов или иных </w:t>
      </w:r>
      <w:proofErr w:type="spellStart"/>
      <w:r w:rsidRPr="00033C54">
        <w:rPr>
          <w:rFonts w:eastAsia="Times New Roman" w:cstheme="minorHAnsi"/>
          <w:color w:val="000000"/>
          <w:lang w:eastAsia="ru-RU"/>
        </w:rPr>
        <w:t>квази</w:t>
      </w:r>
      <w:proofErr w:type="spellEnd"/>
      <w:r w:rsidRPr="00033C54">
        <w:rPr>
          <w:rFonts w:eastAsia="Times New Roman" w:cstheme="minorHAnsi"/>
          <w:color w:val="000000"/>
          <w:lang w:eastAsia="ru-RU"/>
        </w:rPr>
        <w:t>-акционерных финансирований) (далее – «</w:t>
      </w:r>
      <w:r w:rsidRPr="00033C54">
        <w:rPr>
          <w:rFonts w:eastAsia="Times New Roman" w:cstheme="minorHAnsi"/>
          <w:b/>
          <w:bCs/>
          <w:color w:val="000000"/>
          <w:lang w:eastAsia="ru-RU"/>
        </w:rPr>
        <w:t>Соглашения по собственным инвестициям</w:t>
      </w:r>
      <w:r w:rsidRPr="00033C54">
        <w:rPr>
          <w:rFonts w:eastAsia="Times New Roman" w:cstheme="minorHAnsi"/>
          <w:color w:val="000000"/>
          <w:lang w:eastAsia="ru-RU"/>
        </w:rPr>
        <w:t xml:space="preserve">») подлежат включению в состав расходов для целей налога на прибыль в периоде начисления и не подлежат включению в первоначальную стоимость основных средств. Во избежание сомнений, для целей бухгалтерского </w:t>
      </w:r>
      <w:r w:rsidRPr="00033C54">
        <w:rPr>
          <w:rFonts w:eastAsia="Times New Roman" w:cstheme="minorHAnsi"/>
          <w:color w:val="000000"/>
          <w:lang w:eastAsia="ru-RU"/>
        </w:rPr>
        <w:lastRenderedPageBreak/>
        <w:t>учета, проценты по Соглашениям о финансировании и Соглашениям по собственным инвестициям формируют стоимость создания основного средства;</w:t>
      </w:r>
    </w:p>
    <w:p w14:paraId="67333073" w14:textId="77777777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>б) проценты по Соглашениям о финансировании и Соглашениям по собственным инвестициям признаются в составе расходов для целей налога на прибыль с учетом особенностей, предусмотренных Законодательством. </w:t>
      </w:r>
    </w:p>
    <w:p w14:paraId="31D69AAC" w14:textId="71C02832" w:rsidR="00033C54" w:rsidRPr="00033C54" w:rsidRDefault="00033C54" w:rsidP="00D82EA8">
      <w:pPr>
        <w:spacing w:before="158" w:after="0" w:line="240" w:lineRule="auto"/>
        <w:ind w:right="-7"/>
        <w:jc w:val="both"/>
        <w:rPr>
          <w:rFonts w:eastAsia="Times New Roman" w:cstheme="minorHAnsi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>2.8. Понесенные Частным партнером расходы на имущественное страхование, требования к кото</w:t>
      </w:r>
      <w:r w:rsidR="00A655BE">
        <w:rPr>
          <w:rFonts w:eastAsia="Times New Roman" w:cstheme="minorHAnsi"/>
          <w:color w:val="000000"/>
          <w:lang w:eastAsia="ru-RU"/>
        </w:rPr>
        <w:t>рому предусмотрены Приложением</w:t>
      </w:r>
      <w:r w:rsidR="00DB31EE">
        <w:rPr>
          <w:rFonts w:eastAsia="Times New Roman" w:cstheme="minorHAnsi"/>
          <w:color w:val="000000"/>
          <w:lang w:eastAsia="ru-RU"/>
        </w:rPr>
        <w:t xml:space="preserve"> №</w:t>
      </w:r>
      <w:r w:rsidR="00A655BE">
        <w:rPr>
          <w:rFonts w:eastAsia="Times New Roman" w:cstheme="minorHAnsi"/>
          <w:color w:val="000000"/>
          <w:lang w:eastAsia="ru-RU"/>
        </w:rPr>
        <w:t xml:space="preserve"> 13</w:t>
      </w:r>
      <w:r w:rsidRPr="00033C54">
        <w:rPr>
          <w:rFonts w:eastAsia="Times New Roman" w:cstheme="minorHAnsi"/>
          <w:color w:val="000000"/>
          <w:lang w:eastAsia="ru-RU"/>
        </w:rPr>
        <w:t xml:space="preserve"> (Страхование) к Соглашению, учитываются в составе расходов для целей налога на прибыль в размере фактических затрат. </w:t>
      </w:r>
    </w:p>
    <w:p w14:paraId="10F88BBC" w14:textId="77777777" w:rsidR="00033C54" w:rsidRPr="00AA7270" w:rsidRDefault="00033C54" w:rsidP="00D82EA8">
      <w:pPr>
        <w:spacing w:before="240" w:after="0" w:line="240" w:lineRule="auto"/>
        <w:ind w:right="-7"/>
        <w:jc w:val="both"/>
        <w:rPr>
          <w:rFonts w:eastAsia="Times New Roman" w:cstheme="minorHAnsi"/>
          <w:b/>
          <w:lang w:eastAsia="ru-RU"/>
        </w:rPr>
      </w:pPr>
      <w:r w:rsidRPr="00AA7270">
        <w:rPr>
          <w:rFonts w:eastAsia="Times New Roman" w:cstheme="minorHAnsi"/>
          <w:b/>
          <w:color w:val="000000"/>
          <w:lang w:eastAsia="ru-RU"/>
        </w:rPr>
        <w:t>3. Допущения по НДС </w:t>
      </w:r>
    </w:p>
    <w:p w14:paraId="2A155735" w14:textId="58FE9D77" w:rsidR="00033C54" w:rsidRPr="00033C54" w:rsidRDefault="00033C54" w:rsidP="00D82EA8">
      <w:pPr>
        <w:spacing w:before="240" w:after="120" w:line="240" w:lineRule="auto"/>
        <w:ind w:right="-6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>3.1. Ставка НДС установлена</w:t>
      </w:r>
      <w:r>
        <w:rPr>
          <w:rFonts w:eastAsia="Times New Roman" w:cstheme="minorHAnsi"/>
          <w:color w:val="000000"/>
          <w:lang w:eastAsia="ru-RU"/>
        </w:rPr>
        <w:t xml:space="preserve"> в размере 20</w:t>
      </w:r>
      <w:r w:rsidR="00AA7270">
        <w:rPr>
          <w:rFonts w:eastAsia="Times New Roman" w:cstheme="minorHAnsi"/>
          <w:color w:val="000000"/>
          <w:lang w:eastAsia="ru-RU"/>
        </w:rPr>
        <w:t xml:space="preserve"> </w:t>
      </w:r>
      <w:r w:rsidRPr="00033C54">
        <w:rPr>
          <w:rFonts w:eastAsia="Times New Roman" w:cstheme="minorHAnsi"/>
          <w:color w:val="000000"/>
          <w:lang w:eastAsia="ru-RU"/>
        </w:rPr>
        <w:t xml:space="preserve">%. </w:t>
      </w:r>
    </w:p>
    <w:p w14:paraId="0FBF50AB" w14:textId="65CF1B91" w:rsidR="00033C54" w:rsidRPr="00033C54" w:rsidRDefault="00033C54" w:rsidP="00D82EA8">
      <w:pPr>
        <w:spacing w:before="158" w:after="120" w:line="240" w:lineRule="auto"/>
        <w:ind w:right="-6"/>
        <w:jc w:val="both"/>
        <w:rPr>
          <w:rFonts w:eastAsia="Times New Roman" w:cstheme="minorHAnsi"/>
          <w:color w:val="000000"/>
          <w:lang w:eastAsia="ru-RU"/>
        </w:rPr>
      </w:pPr>
      <w:r w:rsidRPr="00033C54">
        <w:rPr>
          <w:rFonts w:eastAsia="Times New Roman" w:cstheme="minorHAnsi"/>
          <w:color w:val="000000"/>
          <w:lang w:eastAsia="ru-RU"/>
        </w:rPr>
        <w:t xml:space="preserve">3.2. Выручка от сдачи Объекта Соглашения в аренду Операторам </w:t>
      </w:r>
      <w:r w:rsidR="00A26FE8">
        <w:rPr>
          <w:rFonts w:eastAsia="Times New Roman" w:cstheme="minorHAnsi"/>
          <w:color w:val="000000"/>
          <w:lang w:eastAsia="ru-RU"/>
        </w:rPr>
        <w:t>э</w:t>
      </w:r>
      <w:r w:rsidRPr="00033C54">
        <w:rPr>
          <w:rFonts w:eastAsia="Times New Roman" w:cstheme="minorHAnsi"/>
          <w:color w:val="000000"/>
          <w:lang w:eastAsia="ru-RU"/>
        </w:rPr>
        <w:t>ксплуатации и поступлений от коммерческой деятельности Частного партнера (в соответствии с Финансовой моделью) облагается НДС в общем порядке.  </w:t>
      </w:r>
    </w:p>
    <w:p w14:paraId="39865D61" w14:textId="77777777" w:rsidR="00033C54" w:rsidRPr="00AA7270" w:rsidRDefault="00033C54" w:rsidP="00D82EA8">
      <w:pPr>
        <w:spacing w:before="240" w:after="120" w:line="240" w:lineRule="auto"/>
        <w:ind w:right="-6"/>
        <w:jc w:val="both"/>
        <w:rPr>
          <w:rFonts w:eastAsia="Times New Roman" w:cstheme="minorHAnsi"/>
          <w:b/>
          <w:lang w:eastAsia="ru-RU"/>
        </w:rPr>
      </w:pPr>
      <w:r w:rsidRPr="00AA7270">
        <w:rPr>
          <w:rFonts w:eastAsia="Times New Roman" w:cstheme="minorHAnsi"/>
          <w:b/>
          <w:color w:val="000000"/>
          <w:lang w:eastAsia="ru-RU"/>
        </w:rPr>
        <w:t>4. Допущения по налогу на имущество</w:t>
      </w:r>
      <w:r w:rsidRPr="00AA7270">
        <w:rPr>
          <w:rFonts w:eastAsia="Times New Roman" w:cstheme="minorHAnsi"/>
          <w:b/>
          <w:bCs/>
          <w:color w:val="000000"/>
          <w:lang w:eastAsia="ru-RU"/>
        </w:rPr>
        <w:t> </w:t>
      </w:r>
    </w:p>
    <w:p w14:paraId="72B920FC" w14:textId="55617D37" w:rsidR="00AA7270" w:rsidRDefault="00033C54" w:rsidP="00D82EA8">
      <w:pPr>
        <w:pStyle w:val="NormalWeb"/>
        <w:spacing w:before="158" w:beforeAutospacing="0" w:after="120" w:afterAutospacing="0"/>
        <w:ind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C54">
        <w:rPr>
          <w:rFonts w:asciiTheme="minorHAnsi" w:hAnsiTheme="minorHAnsi" w:cstheme="minorHAnsi"/>
          <w:color w:val="000000"/>
          <w:sz w:val="22"/>
          <w:szCs w:val="22"/>
        </w:rPr>
        <w:t xml:space="preserve">4.1 При формировании Финансовой модели в расчетах сделано Допущение, согласно которому в соответствии с </w:t>
      </w:r>
      <w:r w:rsidR="00A26FE8">
        <w:rPr>
          <w:rFonts w:asciiTheme="minorHAnsi" w:hAnsiTheme="minorHAnsi" w:cstheme="minorHAnsi"/>
          <w:color w:val="000000"/>
          <w:sz w:val="22"/>
          <w:szCs w:val="22"/>
        </w:rPr>
        <w:t xml:space="preserve">Действующим </w:t>
      </w:r>
      <w:proofErr w:type="spellStart"/>
      <w:r w:rsidR="00A26FE8">
        <w:rPr>
          <w:rFonts w:asciiTheme="minorHAnsi" w:hAnsiTheme="minorHAnsi" w:cstheme="minorHAnsi"/>
          <w:color w:val="000000"/>
          <w:sz w:val="22"/>
          <w:szCs w:val="22"/>
        </w:rPr>
        <w:t>х</w:t>
      </w:r>
      <w:r w:rsidRPr="00033C54">
        <w:rPr>
          <w:rFonts w:asciiTheme="minorHAnsi" w:hAnsiTheme="minorHAnsi" w:cstheme="minorHAnsi"/>
          <w:color w:val="000000"/>
          <w:sz w:val="22"/>
          <w:szCs w:val="22"/>
        </w:rPr>
        <w:t>аконодательством</w:t>
      </w:r>
      <w:proofErr w:type="spellEnd"/>
      <w:r w:rsidRPr="00033C54">
        <w:rPr>
          <w:rFonts w:asciiTheme="minorHAnsi" w:hAnsiTheme="minorHAnsi" w:cstheme="minorHAnsi"/>
          <w:color w:val="000000"/>
          <w:sz w:val="22"/>
          <w:szCs w:val="22"/>
        </w:rPr>
        <w:t xml:space="preserve"> Частному партнеру предоставлена в установленном Законодательством порядке льгота по налогу на имущество путем установления на</w:t>
      </w:r>
      <w:r w:rsidR="00AA7270" w:rsidRPr="00AA7270">
        <w:rPr>
          <w:rFonts w:asciiTheme="minorHAnsi" w:hAnsiTheme="minorHAnsi" w:cstheme="minorHAnsi"/>
          <w:color w:val="000000"/>
          <w:sz w:val="22"/>
          <w:szCs w:val="22"/>
        </w:rPr>
        <w:t xml:space="preserve"> период первых 7 (Семи) лет Эксплуатации</w:t>
      </w:r>
      <w:r w:rsidRPr="00033C54">
        <w:rPr>
          <w:rFonts w:asciiTheme="minorHAnsi" w:hAnsiTheme="minorHAnsi" w:cstheme="minorHAnsi"/>
          <w:color w:val="000000"/>
          <w:sz w:val="22"/>
          <w:szCs w:val="22"/>
        </w:rPr>
        <w:t xml:space="preserve"> ставки по налогу на имущество в размере 0.1%.</w:t>
      </w:r>
      <w:r w:rsidR="00AA72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7270" w:rsidRPr="00AA7270">
        <w:rPr>
          <w:rFonts w:asciiTheme="minorHAnsi" w:hAnsiTheme="minorHAnsi" w:cstheme="minorHAnsi"/>
          <w:color w:val="000000"/>
          <w:sz w:val="22"/>
          <w:szCs w:val="22"/>
        </w:rPr>
        <w:t xml:space="preserve">Во избежание сомнений, указанная льгота по налогу на </w:t>
      </w:r>
      <w:r w:rsidR="00AA7270">
        <w:rPr>
          <w:rFonts w:asciiTheme="minorHAnsi" w:hAnsiTheme="minorHAnsi" w:cstheme="minorHAnsi"/>
          <w:color w:val="000000"/>
          <w:sz w:val="22"/>
          <w:szCs w:val="22"/>
        </w:rPr>
        <w:t>имущество</w:t>
      </w:r>
      <w:r w:rsidR="00AA7270" w:rsidRPr="00AA7270">
        <w:rPr>
          <w:rFonts w:asciiTheme="minorHAnsi" w:hAnsiTheme="minorHAnsi" w:cstheme="minorHAnsi"/>
          <w:color w:val="000000"/>
          <w:sz w:val="22"/>
          <w:szCs w:val="22"/>
        </w:rPr>
        <w:t xml:space="preserve"> устанавливается на период не менее 7 (Семи) лет, начиная с Даты начала стадии эксплуатации, который не включает в себя возможные периоды приостановления (прекращения) Эксплуатации, если такое приостановление (прекращение) вызвано Обстоятельством непреодолимой силы, Особым обстоятельством, нарушением Публичным партнером своих обязательств по Соглашению.</w:t>
      </w:r>
    </w:p>
    <w:p w14:paraId="43336014" w14:textId="77777777" w:rsidR="00E35537" w:rsidRDefault="00E35537" w:rsidP="00D82EA8">
      <w:pPr>
        <w:pStyle w:val="NormalWeb"/>
        <w:spacing w:before="158" w:beforeAutospacing="0" w:after="120" w:afterAutospacing="0"/>
        <w:ind w:right="-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35537">
        <w:rPr>
          <w:rFonts w:asciiTheme="minorHAnsi" w:hAnsiTheme="minorHAnsi" w:cstheme="minorHAnsi"/>
          <w:b/>
          <w:color w:val="000000"/>
          <w:sz w:val="22"/>
          <w:szCs w:val="22"/>
        </w:rPr>
        <w:t>5. Иное</w:t>
      </w:r>
    </w:p>
    <w:p w14:paraId="24F9B4E9" w14:textId="77777777" w:rsidR="00E35537" w:rsidRDefault="00E35537" w:rsidP="00D82EA8">
      <w:pPr>
        <w:pStyle w:val="NormalWeb"/>
        <w:spacing w:before="158" w:beforeAutospacing="0" w:after="120" w:afterAutospacing="0"/>
        <w:ind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5.1 </w:t>
      </w:r>
      <w:r w:rsidRPr="00E35537">
        <w:rPr>
          <w:rFonts w:asciiTheme="minorHAnsi" w:hAnsiTheme="minorHAnsi" w:cstheme="minorHAnsi"/>
          <w:color w:val="000000"/>
          <w:sz w:val="22"/>
          <w:szCs w:val="22"/>
        </w:rPr>
        <w:t xml:space="preserve">Установление Допущений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в соответствии с настоящим Приложением №17 не препятствует Публичному партнеру в обеспечении предоставления иных, в том числе дополнительных льгот по налогам (в части размера ставки налогов, более длительного периода предоставления льгот, предоставления иных льгот и </w:t>
      </w:r>
      <w:r w:rsidR="001370F7">
        <w:rPr>
          <w:rFonts w:asciiTheme="minorHAnsi" w:hAnsiTheme="minorHAnsi" w:cstheme="minorHAnsi"/>
          <w:color w:val="000000"/>
          <w:sz w:val="22"/>
          <w:szCs w:val="22"/>
        </w:rPr>
        <w:t>др.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), если такие иные льготы возможны к предоставлению в соответствии с Действующим законодательством. </w:t>
      </w:r>
      <w:r w:rsidRPr="00E35537">
        <w:rPr>
          <w:rFonts w:asciiTheme="minorHAnsi" w:hAnsiTheme="minorHAnsi" w:cstheme="minorHAnsi"/>
          <w:color w:val="000000"/>
          <w:sz w:val="22"/>
          <w:szCs w:val="22"/>
        </w:rPr>
        <w:t>В случае возникновения приостановления (прекращения) Эксплуатации период установления льготы увеличивается на период такого временного приостановления (прекращения) Эксплуатации.</w:t>
      </w:r>
    </w:p>
    <w:p w14:paraId="1A9E19BA" w14:textId="77777777" w:rsidR="00E35537" w:rsidRDefault="00E35537" w:rsidP="00D82EA8">
      <w:pPr>
        <w:pStyle w:val="NormalWeb"/>
        <w:spacing w:before="158" w:beforeAutospacing="0" w:after="120" w:afterAutospacing="0"/>
        <w:ind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5.2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В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случае возникновения оснований для получения дополнительных налоговых льгот </w:t>
      </w:r>
      <w:r w:rsidR="005B6EA2">
        <w:rPr>
          <w:rFonts w:asciiTheme="minorHAnsi" w:hAnsiTheme="minorHAnsi" w:cstheme="minorHAnsi"/>
          <w:color w:val="000000"/>
          <w:sz w:val="22"/>
          <w:szCs w:val="22"/>
        </w:rPr>
        <w:t xml:space="preserve">в соответствии с Действующим законодательством </w:t>
      </w:r>
      <w:r>
        <w:rPr>
          <w:rFonts w:asciiTheme="minorHAnsi" w:hAnsiTheme="minorHAnsi" w:cstheme="minorHAnsi"/>
          <w:color w:val="000000"/>
          <w:sz w:val="22"/>
          <w:szCs w:val="22"/>
        </w:rPr>
        <w:t>Частный партнер</w:t>
      </w:r>
      <w:r w:rsidR="005B6EA2">
        <w:rPr>
          <w:rFonts w:asciiTheme="minorHAnsi" w:hAnsiTheme="minorHAnsi" w:cstheme="minorHAnsi"/>
          <w:color w:val="000000"/>
          <w:sz w:val="22"/>
          <w:szCs w:val="22"/>
        </w:rPr>
        <w:t xml:space="preserve"> направляет Публичному партнеру запрос на получение дополнительных налоговых льгот с описанием льготы и обоснованием возможности ее предоставления Частному партнеру. Публичный партнер обязуется рассмотреть соответствующий запрос Частного партнера в течение 10 (десяти) </w:t>
      </w:r>
      <w:r w:rsidR="001370F7">
        <w:rPr>
          <w:rFonts w:asciiTheme="minorHAnsi" w:hAnsiTheme="minorHAnsi" w:cstheme="minorHAnsi"/>
          <w:color w:val="000000"/>
          <w:sz w:val="22"/>
          <w:szCs w:val="22"/>
        </w:rPr>
        <w:t>Р</w:t>
      </w:r>
      <w:r w:rsidR="005B6EA2">
        <w:rPr>
          <w:rFonts w:asciiTheme="minorHAnsi" w:hAnsiTheme="minorHAnsi" w:cstheme="minorHAnsi"/>
          <w:color w:val="000000"/>
          <w:sz w:val="22"/>
          <w:szCs w:val="22"/>
        </w:rPr>
        <w:t>абочих дней с даты получения запроса и направить подтверждение возможности предоставления дополнительных налоговых льгот с описанием, при необходимости, условий или действий Частного партнера для целей получения таких налоговых льгот, либо мотивированный отказ, если предоставление таких дополнительных налоговых льгот Частному партнеру не допускается в соответствии с Действующим законодательством.</w:t>
      </w:r>
    </w:p>
    <w:p w14:paraId="3E4DA832" w14:textId="77777777" w:rsidR="00033C54" w:rsidRDefault="001970B6" w:rsidP="00D82EA8">
      <w:pPr>
        <w:pStyle w:val="NormalWeb"/>
        <w:spacing w:before="158" w:beforeAutospacing="0" w:after="120" w:afterAutospacing="0"/>
        <w:ind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5.3 При установлении в настоящем Приложении №17 к Соглашению условий в отношении возможности получения Частным партнером дополнительных налоговых льгот Стороны исходят из того, что возможность предоставления Частному партнеру дополнительных налоговых льгот должна устанавливаться (применяться) Публичным партнером на равной основе с иными участниками хозяйственной деятельности (оборота) на территории Республики Татарстан (не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ухудшающей положение Частного партнера в сравнении с иными участниками хозяйственной деятельности),  с учетом особенностей Действующего законодательства.</w:t>
      </w:r>
    </w:p>
    <w:p w14:paraId="443A65C6" w14:textId="77777777" w:rsidR="006660B4" w:rsidRPr="001970B6" w:rsidRDefault="006660B4" w:rsidP="001970B6">
      <w:pPr>
        <w:pStyle w:val="NormalWeb"/>
        <w:spacing w:before="158" w:beforeAutospacing="0" w:after="120" w:afterAutospacing="0"/>
        <w:ind w:left="425"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6660B4" w:rsidRPr="009C200F" w14:paraId="23ADBC21" w14:textId="77777777" w:rsidTr="0074341F">
        <w:tc>
          <w:tcPr>
            <w:tcW w:w="115" w:type="dxa"/>
          </w:tcPr>
          <w:p w14:paraId="0F5F2E15" w14:textId="77777777" w:rsidR="006660B4" w:rsidRPr="001370F7" w:rsidRDefault="006660B4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  <w:lang w:val="ru-RU"/>
              </w:rPr>
            </w:pPr>
          </w:p>
        </w:tc>
        <w:tc>
          <w:tcPr>
            <w:tcW w:w="6914" w:type="dxa"/>
          </w:tcPr>
          <w:p w14:paraId="5177843D" w14:textId="77777777" w:rsidR="006660B4" w:rsidRPr="006660B4" w:rsidRDefault="006660B4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  <w:lang w:val="ru-RU"/>
              </w:rPr>
            </w:pPr>
            <w:r w:rsidRPr="006660B4">
              <w:rPr>
                <w:rFonts w:cstheme="majorHAnsi"/>
                <w:sz w:val="22"/>
                <w:szCs w:val="22"/>
                <w:lang w:val="ru-RU"/>
              </w:rPr>
              <w:t>Подписи Сторон:</w:t>
            </w:r>
          </w:p>
          <w:p w14:paraId="7119033B" w14:textId="77777777" w:rsidR="006660B4" w:rsidRPr="006660B4" w:rsidRDefault="006660B4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  <w:lang w:val="ru-RU"/>
              </w:rPr>
            </w:pPr>
            <w:r w:rsidRPr="006660B4">
              <w:rPr>
                <w:rFonts w:cstheme="majorHAnsi"/>
                <w:sz w:val="22"/>
                <w:szCs w:val="22"/>
                <w:lang w:val="ru-RU"/>
              </w:rPr>
              <w:t>От Публичного партнера:</w:t>
            </w:r>
          </w:p>
          <w:p w14:paraId="679DDDED" w14:textId="77777777" w:rsidR="006660B4" w:rsidRPr="000D17E2" w:rsidRDefault="006660B4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14:paraId="2E57B1BA" w14:textId="77777777" w:rsidR="006660B4" w:rsidRPr="000D17E2" w:rsidRDefault="006660B4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14:paraId="754A043C" w14:textId="77777777" w:rsidR="006660B4" w:rsidRPr="000D17E2" w:rsidRDefault="006660B4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14:paraId="33915F91" w14:textId="77777777" w:rsidR="006660B4" w:rsidRPr="009C200F" w:rsidRDefault="006660B4" w:rsidP="0074341F">
            <w:pPr>
              <w:jc w:val="right"/>
              <w:rPr>
                <w:rFonts w:cs="Arial"/>
              </w:rPr>
            </w:pPr>
          </w:p>
          <w:p w14:paraId="6B0C1B8F" w14:textId="77777777" w:rsidR="006660B4" w:rsidRPr="009C200F" w:rsidRDefault="006660B4" w:rsidP="0074341F">
            <w:pPr>
              <w:jc w:val="right"/>
              <w:rPr>
                <w:rFonts w:cs="Arial"/>
              </w:rPr>
            </w:pPr>
          </w:p>
          <w:p w14:paraId="4A8A2DA4" w14:textId="77777777" w:rsidR="006660B4" w:rsidRPr="009C200F" w:rsidRDefault="006660B4" w:rsidP="0074341F">
            <w:pPr>
              <w:jc w:val="right"/>
              <w:rPr>
                <w:rFonts w:cs="Arial"/>
              </w:rPr>
            </w:pPr>
          </w:p>
          <w:p w14:paraId="3205CD9D" w14:textId="77777777" w:rsidR="006660B4" w:rsidRPr="009C200F" w:rsidRDefault="006660B4" w:rsidP="0074341F">
            <w:pPr>
              <w:jc w:val="right"/>
              <w:rPr>
                <w:rFonts w:cs="Arial"/>
              </w:rPr>
            </w:pPr>
          </w:p>
        </w:tc>
      </w:tr>
      <w:tr w:rsidR="006660B4" w:rsidRPr="009C200F" w14:paraId="187E5116" w14:textId="77777777" w:rsidTr="0074341F">
        <w:tc>
          <w:tcPr>
            <w:tcW w:w="115" w:type="dxa"/>
          </w:tcPr>
          <w:p w14:paraId="5B170B63" w14:textId="77777777" w:rsidR="006660B4" w:rsidRPr="009C200F" w:rsidRDefault="006660B4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14:paraId="1E1CC728" w14:textId="77777777" w:rsidR="006660B4" w:rsidRPr="009C200F" w:rsidRDefault="006660B4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14:paraId="51111C7A" w14:textId="77777777" w:rsidR="006660B4" w:rsidRPr="009C200F" w:rsidRDefault="006660B4" w:rsidP="0074341F">
            <w:pPr>
              <w:jc w:val="right"/>
              <w:rPr>
                <w:rFonts w:cs="Arial"/>
              </w:rPr>
            </w:pPr>
          </w:p>
        </w:tc>
      </w:tr>
    </w:tbl>
    <w:p w14:paraId="40F96786" w14:textId="77777777" w:rsidR="006660B4" w:rsidRPr="009C200F" w:rsidRDefault="006660B4" w:rsidP="006660B4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338"/>
        <w:gridCol w:w="1134"/>
      </w:tblGrid>
      <w:tr w:rsidR="006660B4" w:rsidRPr="009C200F" w14:paraId="3431FD63" w14:textId="77777777" w:rsidTr="006336D8">
        <w:trPr>
          <w:trHeight w:val="596"/>
        </w:trPr>
        <w:tc>
          <w:tcPr>
            <w:tcW w:w="57" w:type="dxa"/>
          </w:tcPr>
          <w:p w14:paraId="3B0551CD" w14:textId="77777777" w:rsidR="006660B4" w:rsidRPr="009C200F" w:rsidRDefault="006660B4" w:rsidP="0074341F">
            <w:pPr>
              <w:rPr>
                <w:rFonts w:cs="Arial"/>
              </w:rPr>
            </w:pPr>
          </w:p>
        </w:tc>
        <w:tc>
          <w:tcPr>
            <w:tcW w:w="4338" w:type="dxa"/>
          </w:tcPr>
          <w:p w14:paraId="5620024F" w14:textId="77777777" w:rsidR="006660B4" w:rsidRPr="006336D8" w:rsidRDefault="006660B4" w:rsidP="0074341F">
            <w:pPr>
              <w:pStyle w:val="Heading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val="ru-RU" w:eastAsia="ru-RU"/>
              </w:rPr>
            </w:pPr>
            <w:r w:rsidRPr="006336D8">
              <w:rPr>
                <w:rFonts w:cstheme="majorHAnsi"/>
                <w:sz w:val="22"/>
                <w:szCs w:val="22"/>
                <w:lang w:val="ru-RU"/>
              </w:rPr>
              <w:t>От Частного партнера:</w:t>
            </w:r>
          </w:p>
          <w:p w14:paraId="3E3BA2BC" w14:textId="613FFB70" w:rsidR="006336D8" w:rsidRDefault="006336D8" w:rsidP="006336D8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</w:t>
            </w:r>
            <w:proofErr w:type="spellStart"/>
            <w:r w:rsidRPr="00A053DE">
              <w:rPr>
                <w:rFonts w:asciiTheme="majorHAnsi" w:hAnsiTheme="majorHAnsi" w:cstheme="majorHAnsi"/>
              </w:rPr>
              <w:t>ПремиумСтрой</w:t>
            </w:r>
            <w:proofErr w:type="spellEnd"/>
            <w:r w:rsidRPr="00A053DE">
              <w:rPr>
                <w:rFonts w:asciiTheme="majorHAnsi" w:hAnsiTheme="majorHAnsi" w:cstheme="majorHAnsi"/>
              </w:rPr>
              <w:t>-Инвест»</w:t>
            </w:r>
          </w:p>
          <w:p w14:paraId="6E9DD87E" w14:textId="77777777" w:rsidR="006336D8" w:rsidRPr="00A053DE" w:rsidRDefault="006336D8" w:rsidP="006336D8">
            <w:pPr>
              <w:spacing w:after="0"/>
              <w:rPr>
                <w:rFonts w:asciiTheme="majorHAnsi" w:hAnsiTheme="majorHAnsi" w:cstheme="majorHAnsi"/>
              </w:rPr>
            </w:pPr>
          </w:p>
          <w:p w14:paraId="768B0130" w14:textId="77777777" w:rsidR="006660B4" w:rsidRDefault="006660B4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25056C90" w14:textId="7B2C88DA" w:rsidR="006336D8" w:rsidRPr="000D17E2" w:rsidRDefault="006336D8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C229E50" w14:textId="77777777" w:rsidR="006660B4" w:rsidRPr="009C200F" w:rsidRDefault="006660B4" w:rsidP="0074341F">
            <w:pPr>
              <w:spacing w:after="0"/>
              <w:jc w:val="right"/>
              <w:rPr>
                <w:rFonts w:cs="Arial"/>
              </w:rPr>
            </w:pPr>
          </w:p>
          <w:p w14:paraId="37204046" w14:textId="77777777" w:rsidR="006660B4" w:rsidRPr="009C200F" w:rsidRDefault="006660B4" w:rsidP="0074341F">
            <w:pPr>
              <w:spacing w:after="0"/>
              <w:jc w:val="right"/>
              <w:rPr>
                <w:rFonts w:cs="Arial"/>
              </w:rPr>
            </w:pPr>
          </w:p>
          <w:p w14:paraId="6B4E95C5" w14:textId="77777777" w:rsidR="006660B4" w:rsidRPr="009C200F" w:rsidRDefault="006660B4" w:rsidP="0074341F">
            <w:pPr>
              <w:spacing w:after="0"/>
              <w:jc w:val="right"/>
              <w:rPr>
                <w:rFonts w:cs="Arial"/>
              </w:rPr>
            </w:pPr>
          </w:p>
          <w:p w14:paraId="40D48653" w14:textId="77777777" w:rsidR="006660B4" w:rsidRPr="009C200F" w:rsidRDefault="006660B4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6660B4" w:rsidRPr="009C200F" w14:paraId="03E66982" w14:textId="77777777" w:rsidTr="006336D8">
        <w:trPr>
          <w:trHeight w:val="65"/>
        </w:trPr>
        <w:tc>
          <w:tcPr>
            <w:tcW w:w="57" w:type="dxa"/>
          </w:tcPr>
          <w:p w14:paraId="7CD293A1" w14:textId="77777777" w:rsidR="006660B4" w:rsidRPr="009C200F" w:rsidRDefault="006660B4" w:rsidP="0074341F">
            <w:pPr>
              <w:rPr>
                <w:rFonts w:cs="Arial"/>
              </w:rPr>
            </w:pPr>
          </w:p>
        </w:tc>
        <w:tc>
          <w:tcPr>
            <w:tcW w:w="4338" w:type="dxa"/>
          </w:tcPr>
          <w:p w14:paraId="3576916F" w14:textId="77777777" w:rsidR="006660B4" w:rsidRPr="000D17E2" w:rsidRDefault="006660B4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14:paraId="20B6123D" w14:textId="77777777" w:rsidR="006660B4" w:rsidRPr="009C200F" w:rsidRDefault="006660B4" w:rsidP="0074341F">
            <w:pPr>
              <w:jc w:val="right"/>
              <w:rPr>
                <w:rFonts w:cs="Arial"/>
              </w:rPr>
            </w:pPr>
          </w:p>
        </w:tc>
      </w:tr>
    </w:tbl>
    <w:p w14:paraId="396A4E4F" w14:textId="77777777" w:rsidR="00AD49EA" w:rsidRPr="00033C54" w:rsidRDefault="00AD49EA">
      <w:pPr>
        <w:rPr>
          <w:rFonts w:cstheme="minorHAnsi"/>
        </w:rPr>
      </w:pPr>
    </w:p>
    <w:sectPr w:rsidR="00AD49EA" w:rsidRPr="00033C54" w:rsidSect="00033C54">
      <w:footerReference w:type="default" r:id="rId7"/>
      <w:footerReference w:type="first" r:id="rId8"/>
      <w:pgSz w:w="11900" w:h="16840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109A" w16cex:dateUtc="2020-08-27T07:59:00Z"/>
  <w16cex:commentExtensible w16cex:durableId="22F9BA9E" w16cex:dateUtc="2020-09-02T03:30:00Z"/>
  <w16cex:commentExtensible w16cex:durableId="22F2112B" w16cex:dateUtc="2020-08-27T08:02:00Z"/>
  <w16cex:commentExtensible w16cex:durableId="22F2116F" w16cex:dateUtc="2020-08-27T08:03:00Z"/>
  <w16cex:commentExtensible w16cex:durableId="22CA4850" w16cex:dateUtc="2020-07-28T0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7BF144" w16cid:durableId="22F2109A"/>
  <w16cid:commentId w16cid:paraId="422D65B1" w16cid:durableId="22F9BA9E"/>
  <w16cid:commentId w16cid:paraId="010F8184" w16cid:durableId="22F2112B"/>
  <w16cid:commentId w16cid:paraId="4CB25B5C" w16cid:durableId="22F2116F"/>
  <w16cid:commentId w16cid:paraId="341A0FE6" w16cid:durableId="22CA48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8A39" w14:textId="77777777" w:rsidR="00BA5162" w:rsidRDefault="00BA5162" w:rsidP="00033C54">
      <w:pPr>
        <w:spacing w:after="0" w:line="240" w:lineRule="auto"/>
      </w:pPr>
      <w:r>
        <w:separator/>
      </w:r>
    </w:p>
  </w:endnote>
  <w:endnote w:type="continuationSeparator" w:id="0">
    <w:p w14:paraId="499E61B3" w14:textId="77777777" w:rsidR="00BA5162" w:rsidRDefault="00BA5162" w:rsidP="00033C54">
      <w:pPr>
        <w:spacing w:after="0" w:line="240" w:lineRule="auto"/>
      </w:pPr>
      <w:r>
        <w:continuationSeparator/>
      </w:r>
    </w:p>
  </w:endnote>
  <w:endnote w:type="continuationNotice" w:id="1">
    <w:p w14:paraId="78332301" w14:textId="77777777" w:rsidR="00BA5162" w:rsidRDefault="00BA5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44594"/>
      <w:docPartObj>
        <w:docPartGallery w:val="Page Numbers (Bottom of Page)"/>
        <w:docPartUnique/>
      </w:docPartObj>
    </w:sdtPr>
    <w:sdtEndPr/>
    <w:sdtContent>
      <w:p w14:paraId="3E4AFB60" w14:textId="1CFD0D20" w:rsidR="008B4C29" w:rsidRDefault="00033C54">
        <w:pPr>
          <w:pStyle w:val="Footer"/>
          <w:jc w:val="center"/>
        </w:pPr>
        <w:r>
          <w:rPr>
            <w:rFonts w:asciiTheme="majorHAnsi" w:hAnsiTheme="majorHAnsi"/>
          </w:rPr>
          <w:fldChar w:fldCharType="begin"/>
        </w:r>
        <w:r>
          <w:rPr>
            <w:rFonts w:asciiTheme="majorHAnsi" w:hAnsiTheme="majorHAnsi"/>
          </w:rPr>
          <w:instrText xml:space="preserve"> PAGE   \* MERGEFORMAT </w:instrText>
        </w:r>
        <w:r>
          <w:rPr>
            <w:rFonts w:asciiTheme="majorHAnsi" w:hAnsiTheme="majorHAnsi"/>
          </w:rPr>
          <w:fldChar w:fldCharType="separate"/>
        </w:r>
        <w:r w:rsidR="009375EC">
          <w:rPr>
            <w:rFonts w:asciiTheme="majorHAnsi" w:hAnsiTheme="majorHAnsi"/>
            <w:noProof/>
          </w:rPr>
          <w:t>4</w:t>
        </w:r>
        <w:r>
          <w:rPr>
            <w:rFonts w:asciiTheme="majorHAnsi" w:hAnsiTheme="majorHAnsi"/>
          </w:rPr>
          <w:fldChar w:fldCharType="end"/>
        </w:r>
      </w:p>
    </w:sdtContent>
  </w:sdt>
  <w:p w14:paraId="5D9A6113" w14:textId="77777777" w:rsidR="008B4C29" w:rsidRDefault="00937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9114"/>
      <w:docPartObj>
        <w:docPartGallery w:val="Page Numbers (Bottom of Page)"/>
        <w:docPartUnique/>
      </w:docPartObj>
    </w:sdtPr>
    <w:sdtEndPr/>
    <w:sdtContent>
      <w:p w14:paraId="1B137E16" w14:textId="16F89A5A" w:rsidR="00033C54" w:rsidRDefault="00033C54">
        <w:pPr>
          <w:pStyle w:val="Footer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375EC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CC17" w14:textId="77777777" w:rsidR="00BA5162" w:rsidRDefault="00BA5162" w:rsidP="00033C54">
      <w:pPr>
        <w:spacing w:after="0" w:line="240" w:lineRule="auto"/>
      </w:pPr>
      <w:r>
        <w:separator/>
      </w:r>
    </w:p>
  </w:footnote>
  <w:footnote w:type="continuationSeparator" w:id="0">
    <w:p w14:paraId="206DB89E" w14:textId="77777777" w:rsidR="00BA5162" w:rsidRDefault="00BA5162" w:rsidP="00033C54">
      <w:pPr>
        <w:spacing w:after="0" w:line="240" w:lineRule="auto"/>
      </w:pPr>
      <w:r>
        <w:continuationSeparator/>
      </w:r>
    </w:p>
  </w:footnote>
  <w:footnote w:type="continuationNotice" w:id="1">
    <w:p w14:paraId="1DA56F69" w14:textId="77777777" w:rsidR="00BA5162" w:rsidRDefault="00BA51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54"/>
    <w:rsid w:val="00033C54"/>
    <w:rsid w:val="00114E3A"/>
    <w:rsid w:val="001370F7"/>
    <w:rsid w:val="00157953"/>
    <w:rsid w:val="001970B6"/>
    <w:rsid w:val="001F050C"/>
    <w:rsid w:val="0021789E"/>
    <w:rsid w:val="002445F1"/>
    <w:rsid w:val="00285113"/>
    <w:rsid w:val="002B1E2F"/>
    <w:rsid w:val="00331AD6"/>
    <w:rsid w:val="003411FB"/>
    <w:rsid w:val="00354BF5"/>
    <w:rsid w:val="003773ED"/>
    <w:rsid w:val="004A7B25"/>
    <w:rsid w:val="004C048B"/>
    <w:rsid w:val="005454F8"/>
    <w:rsid w:val="005B6EA2"/>
    <w:rsid w:val="005F2CE8"/>
    <w:rsid w:val="006061B5"/>
    <w:rsid w:val="006336D8"/>
    <w:rsid w:val="006534E7"/>
    <w:rsid w:val="006660B4"/>
    <w:rsid w:val="006A579D"/>
    <w:rsid w:val="006B736F"/>
    <w:rsid w:val="00745030"/>
    <w:rsid w:val="00775C57"/>
    <w:rsid w:val="00827A05"/>
    <w:rsid w:val="008E75F8"/>
    <w:rsid w:val="009375EC"/>
    <w:rsid w:val="009E02C3"/>
    <w:rsid w:val="00A26FE8"/>
    <w:rsid w:val="00A655BE"/>
    <w:rsid w:val="00A8472C"/>
    <w:rsid w:val="00AA7270"/>
    <w:rsid w:val="00AD49EA"/>
    <w:rsid w:val="00AE49AC"/>
    <w:rsid w:val="00AE49C2"/>
    <w:rsid w:val="00B646B0"/>
    <w:rsid w:val="00BA5162"/>
    <w:rsid w:val="00D82EA8"/>
    <w:rsid w:val="00DB31EE"/>
    <w:rsid w:val="00DC7547"/>
    <w:rsid w:val="00E324C9"/>
    <w:rsid w:val="00E35537"/>
    <w:rsid w:val="00E447F4"/>
    <w:rsid w:val="00E71472"/>
    <w:rsid w:val="00F4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C856"/>
  <w15:chartTrackingRefBased/>
  <w15:docId w15:val="{04920DBF-8F1C-4E9A-A7C7-02EF4CD0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54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 w:line="240" w:lineRule="auto"/>
      <w:ind w:left="720" w:right="720"/>
      <w:jc w:val="both"/>
    </w:pPr>
    <w:rPr>
      <w:lang w:val="en-US"/>
    </w:rPr>
  </w:style>
  <w:style w:type="paragraph" w:customStyle="1" w:styleId="Block1">
    <w:name w:val="Block 1"/>
    <w:basedOn w:val="Normal"/>
    <w:uiPriority w:val="21"/>
    <w:qFormat/>
    <w:pPr>
      <w:spacing w:after="240" w:line="240" w:lineRule="auto"/>
      <w:ind w:left="1440" w:right="1440"/>
      <w:jc w:val="both"/>
    </w:pPr>
    <w:rPr>
      <w:lang w:val="en-US"/>
    </w:r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3"/>
      </w:numPr>
      <w:spacing w:after="240" w:line="240" w:lineRule="auto"/>
      <w:contextualSpacing/>
    </w:pPr>
    <w:rPr>
      <w:lang w:val="en-US"/>
    </w:rPr>
  </w:style>
  <w:style w:type="paragraph" w:styleId="ListBullet2">
    <w:name w:val="List Bullet 2"/>
    <w:aliases w:val="LB2"/>
    <w:basedOn w:val="Normal"/>
    <w:uiPriority w:val="24"/>
    <w:qFormat/>
    <w:pPr>
      <w:numPr>
        <w:numId w:val="35"/>
      </w:numPr>
      <w:spacing w:after="240" w:line="240" w:lineRule="auto"/>
      <w:contextualSpacing/>
    </w:pPr>
    <w:rPr>
      <w:lang w:val="en-US"/>
    </w:rPr>
  </w:style>
  <w:style w:type="paragraph" w:styleId="ListBullet3">
    <w:name w:val="List Bullet 3"/>
    <w:aliases w:val="LB3"/>
    <w:basedOn w:val="Normal"/>
    <w:uiPriority w:val="24"/>
    <w:qFormat/>
    <w:pPr>
      <w:numPr>
        <w:numId w:val="36"/>
      </w:numPr>
      <w:spacing w:after="240" w:line="240" w:lineRule="auto"/>
      <w:contextualSpacing/>
    </w:pPr>
    <w:rPr>
      <w:lang w:val="en-US"/>
    </w:rPr>
  </w:style>
  <w:style w:type="paragraph" w:styleId="ListBullet4">
    <w:name w:val="List Bullet 4"/>
    <w:aliases w:val="LB4"/>
    <w:basedOn w:val="Normal"/>
    <w:uiPriority w:val="24"/>
    <w:qFormat/>
    <w:pPr>
      <w:numPr>
        <w:numId w:val="37"/>
      </w:numPr>
      <w:spacing w:after="240" w:line="240" w:lineRule="auto"/>
      <w:contextualSpacing/>
    </w:pPr>
    <w:rPr>
      <w:lang w:val="en-US"/>
    </w:rPr>
  </w:style>
  <w:style w:type="paragraph" w:styleId="ListBullet5">
    <w:name w:val="List Bullet 5"/>
    <w:aliases w:val="LB5"/>
    <w:basedOn w:val="Normal"/>
    <w:uiPriority w:val="24"/>
    <w:qFormat/>
    <w:pPr>
      <w:numPr>
        <w:numId w:val="38"/>
      </w:numPr>
      <w:spacing w:after="240" w:line="240" w:lineRule="auto"/>
      <w:contextualSpacing/>
    </w:pPr>
    <w:rPr>
      <w:lang w:val="en-US"/>
    </w:rPr>
  </w:style>
  <w:style w:type="paragraph" w:styleId="ListNumber">
    <w:name w:val="List Number"/>
    <w:aliases w:val="LN1"/>
    <w:basedOn w:val="Normal"/>
    <w:uiPriority w:val="19"/>
    <w:qFormat/>
    <w:pPr>
      <w:numPr>
        <w:numId w:val="34"/>
      </w:numPr>
      <w:spacing w:after="240" w:line="240" w:lineRule="auto"/>
      <w:contextualSpacing/>
    </w:pPr>
    <w:rPr>
      <w:lang w:val="en-US"/>
    </w:rPr>
  </w:style>
  <w:style w:type="paragraph" w:styleId="ListNumber2">
    <w:name w:val="List Number 2"/>
    <w:aliases w:val="LN2"/>
    <w:basedOn w:val="Normal"/>
    <w:uiPriority w:val="24"/>
    <w:qFormat/>
    <w:pPr>
      <w:numPr>
        <w:numId w:val="39"/>
      </w:numPr>
      <w:spacing w:after="240" w:line="240" w:lineRule="auto"/>
      <w:contextualSpacing/>
    </w:pPr>
    <w:rPr>
      <w:lang w:val="en-US"/>
    </w:rPr>
  </w:style>
  <w:style w:type="paragraph" w:styleId="ListNumber3">
    <w:name w:val="List Number 3"/>
    <w:aliases w:val="LN3"/>
    <w:basedOn w:val="Normal"/>
    <w:uiPriority w:val="24"/>
    <w:qFormat/>
    <w:pPr>
      <w:numPr>
        <w:numId w:val="40"/>
      </w:numPr>
      <w:spacing w:after="240" w:line="240" w:lineRule="auto"/>
      <w:contextualSpacing/>
    </w:pPr>
    <w:rPr>
      <w:lang w:val="en-US"/>
    </w:rPr>
  </w:style>
  <w:style w:type="paragraph" w:styleId="ListNumber4">
    <w:name w:val="List Number 4"/>
    <w:aliases w:val="LN4"/>
    <w:basedOn w:val="Normal"/>
    <w:uiPriority w:val="24"/>
    <w:qFormat/>
    <w:pPr>
      <w:numPr>
        <w:numId w:val="41"/>
      </w:numPr>
      <w:spacing w:after="240" w:line="240" w:lineRule="auto"/>
      <w:contextualSpacing/>
    </w:pPr>
    <w:rPr>
      <w:lang w:val="en-US"/>
    </w:rPr>
  </w:style>
  <w:style w:type="paragraph" w:styleId="ListNumber5">
    <w:name w:val="List Number 5"/>
    <w:aliases w:val="LN5"/>
    <w:basedOn w:val="Normal"/>
    <w:uiPriority w:val="24"/>
    <w:qFormat/>
    <w:pPr>
      <w:numPr>
        <w:numId w:val="42"/>
      </w:numPr>
      <w:spacing w:after="240" w:line="240" w:lineRule="auto"/>
      <w:contextualSpacing/>
    </w:pPr>
    <w:rPr>
      <w:lang w:val="en-US"/>
    </w:rPr>
  </w:style>
  <w:style w:type="paragraph" w:customStyle="1" w:styleId="RightFlush">
    <w:name w:val="Right Flush"/>
    <w:basedOn w:val="Normal"/>
    <w:uiPriority w:val="34"/>
    <w:qFormat/>
    <w:pPr>
      <w:spacing w:after="240" w:line="240" w:lineRule="auto"/>
      <w:jc w:val="right"/>
    </w:pPr>
    <w:rPr>
      <w:lang w:val="en-US"/>
    </w:rPr>
  </w:style>
  <w:style w:type="paragraph" w:styleId="Signature">
    <w:name w:val="Signature"/>
    <w:basedOn w:val="Normal"/>
    <w:link w:val="SignatureChar"/>
    <w:uiPriority w:val="36"/>
    <w:qFormat/>
    <w:pPr>
      <w:spacing w:after="240" w:line="240" w:lineRule="auto"/>
      <w:ind w:left="4320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  <w:jc w:val="center"/>
      <w:outlineLvl w:val="1"/>
    </w:pPr>
    <w:rPr>
      <w:rFonts w:eastAsiaTheme="minorEastAsia"/>
      <w:b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 w:line="240" w:lineRule="auto"/>
      <w:jc w:val="center"/>
      <w:outlineLvl w:val="0"/>
    </w:pPr>
    <w:rPr>
      <w:b/>
      <w:caps/>
      <w:sz w:val="28"/>
      <w:lang w:val="en-US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 w:line="240" w:lineRule="auto"/>
      <w:ind w:left="1440" w:right="1440"/>
      <w:jc w:val="center"/>
      <w:outlineLvl w:val="0"/>
    </w:pPr>
    <w:rPr>
      <w:rFonts w:asciiTheme="majorHAnsi" w:hAnsiTheme="majorHAnsi"/>
      <w:b/>
      <w:caps/>
      <w:sz w:val="28"/>
      <w:lang w:val="en-US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styleId="NormalWeb">
    <w:name w:val="Normal (Web)"/>
    <w:basedOn w:val="Normal"/>
    <w:uiPriority w:val="99"/>
    <w:rsid w:val="0003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370F7"/>
  </w:style>
  <w:style w:type="character" w:styleId="CommentReference">
    <w:name w:val="annotation reference"/>
    <w:basedOn w:val="DefaultParagraphFont"/>
    <w:uiPriority w:val="99"/>
    <w:semiHidden/>
    <w:unhideWhenUsed/>
    <w:rsid w:val="00354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F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F5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F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Squire Patton Boggs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Lukianchenko, Danila</dc:creator>
  <cp:keywords/>
  <dc:description/>
  <cp:lastModifiedBy>Technology Department</cp:lastModifiedBy>
  <cp:revision>5</cp:revision>
  <dcterms:created xsi:type="dcterms:W3CDTF">2020-12-03T16:04:00Z</dcterms:created>
  <dcterms:modified xsi:type="dcterms:W3CDTF">2020-12-07T13:18:00Z</dcterms:modified>
</cp:coreProperties>
</file>