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16ED8" w14:textId="34E09285" w:rsidR="0032628B" w:rsidRPr="005B0C9A" w:rsidRDefault="003F24F1" w:rsidP="005B0C9A">
      <w:pPr>
        <w:pStyle w:val="Heading1"/>
        <w:spacing w:after="0"/>
        <w:ind w:left="360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Toc45904906"/>
      <w:r w:rsidRPr="005B0C9A">
        <w:rPr>
          <w:rFonts w:asciiTheme="minorHAnsi" w:hAnsiTheme="minorHAnsi" w:cstheme="minorHAnsi"/>
          <w:sz w:val="22"/>
          <w:szCs w:val="22"/>
        </w:rPr>
        <w:t>Приложение № 9</w:t>
      </w:r>
      <w:r w:rsidR="005B0C9A" w:rsidRPr="005B0C9A">
        <w:rPr>
          <w:rFonts w:asciiTheme="minorHAnsi" w:hAnsiTheme="minorHAnsi" w:cstheme="minorHAnsi"/>
          <w:sz w:val="22"/>
          <w:szCs w:val="22"/>
        </w:rPr>
        <w:t xml:space="preserve"> к с</w:t>
      </w:r>
      <w:r w:rsidR="0032628B" w:rsidRPr="005B0C9A">
        <w:rPr>
          <w:rFonts w:asciiTheme="minorHAnsi" w:hAnsiTheme="minorHAnsi" w:cstheme="minorHAnsi"/>
          <w:sz w:val="22"/>
          <w:szCs w:val="22"/>
        </w:rPr>
        <w:t>оглашению</w:t>
      </w:r>
      <w:bookmarkEnd w:id="0"/>
    </w:p>
    <w:p w14:paraId="0E4182D1" w14:textId="77777777" w:rsidR="005B0C9A" w:rsidRDefault="005B0C9A" w:rsidP="005B0C9A">
      <w:pPr>
        <w:spacing w:after="0" w:line="240" w:lineRule="auto"/>
        <w:jc w:val="right"/>
      </w:pPr>
      <w:r>
        <w:t xml:space="preserve">о государственно-частном партнерстве в отношении финансирования, проектирования, строительства, технического обслуживания и эксплуатации объекта здравоохранения – многопрофильного центра медицинской реабилитации пациентов с нарушением функции центральной нервной системы, опорно-двигательного аппарата и периферической нервной системы, сердечно-сосудистой системы и других внутренних органов в г. Казань </w:t>
      </w:r>
    </w:p>
    <w:p w14:paraId="25D0D281" w14:textId="2661BAA1" w:rsidR="005B0C9A" w:rsidRPr="00A047F6" w:rsidRDefault="005B0C9A" w:rsidP="005B0C9A">
      <w:pPr>
        <w:spacing w:after="0" w:line="240" w:lineRule="auto"/>
        <w:jc w:val="right"/>
      </w:pPr>
      <w:r>
        <w:t>Республики Татарстан</w:t>
      </w:r>
    </w:p>
    <w:p w14:paraId="26B64C35" w14:textId="30B135DE" w:rsidR="0032628B" w:rsidRPr="005B0C9A" w:rsidRDefault="0032628B" w:rsidP="005B0C9A">
      <w:pPr>
        <w:spacing w:after="0"/>
        <w:jc w:val="both"/>
        <w:rPr>
          <w:rFonts w:cstheme="minorHAnsi"/>
        </w:rPr>
      </w:pPr>
    </w:p>
    <w:p w14:paraId="3A964AEC" w14:textId="77777777" w:rsidR="0032628B" w:rsidRPr="0032628B" w:rsidRDefault="0032628B" w:rsidP="0032628B">
      <w:pPr>
        <w:pStyle w:val="Heading1"/>
        <w:ind w:left="360"/>
        <w:rPr>
          <w:rFonts w:asciiTheme="minorHAnsi" w:hAnsiTheme="minorHAnsi" w:cstheme="minorHAnsi"/>
          <w:sz w:val="22"/>
          <w:szCs w:val="22"/>
        </w:rPr>
      </w:pPr>
      <w:bookmarkStart w:id="1" w:name="_Toc45904907"/>
      <w:r w:rsidRPr="0032628B">
        <w:rPr>
          <w:rFonts w:asciiTheme="minorHAnsi" w:hAnsiTheme="minorHAnsi" w:cstheme="minorHAnsi"/>
          <w:sz w:val="22"/>
          <w:szCs w:val="22"/>
        </w:rPr>
        <w:t>ПЕРЕЧЕНЬ ИСХОДНО-РАЗРЕШИТЕЛЬНОЙ ДОКУМЕНТАЦИИ</w:t>
      </w:r>
      <w:bookmarkEnd w:id="1"/>
    </w:p>
    <w:p w14:paraId="32C50605" w14:textId="77777777" w:rsidR="0032628B" w:rsidRPr="0032628B" w:rsidRDefault="0032628B" w:rsidP="0032628B">
      <w:pPr>
        <w:spacing w:after="0" w:line="240" w:lineRule="auto"/>
        <w:rPr>
          <w:rFonts w:eastAsiaTheme="majorEastAsia" w:cstheme="minorHAnsi"/>
          <w:bCs/>
          <w:lang w:eastAsia="ru-RU"/>
        </w:rPr>
      </w:pPr>
    </w:p>
    <w:p w14:paraId="4B84AFD4" w14:textId="6E5E5510" w:rsidR="0032628B" w:rsidRPr="0032628B" w:rsidRDefault="0032628B" w:rsidP="0032628B">
      <w:pPr>
        <w:spacing w:after="0"/>
        <w:jc w:val="both"/>
        <w:rPr>
          <w:rFonts w:cstheme="minorHAnsi"/>
        </w:rPr>
      </w:pPr>
      <w:r w:rsidRPr="0032628B">
        <w:rPr>
          <w:rFonts w:cstheme="minorHAnsi"/>
        </w:rPr>
        <w:t xml:space="preserve">В соответствии с пунктом </w:t>
      </w:r>
      <w:r w:rsidR="00115F72">
        <w:rPr>
          <w:rFonts w:cstheme="minorHAnsi"/>
        </w:rPr>
        <w:t>18.1.</w:t>
      </w:r>
      <w:bookmarkStart w:id="2" w:name="_GoBack"/>
      <w:bookmarkEnd w:id="2"/>
      <w:r w:rsidRPr="0032628B">
        <w:rPr>
          <w:rFonts w:cstheme="minorHAnsi"/>
        </w:rPr>
        <w:t xml:space="preserve"> Соглашения Публичный партнер обеспечивает предоставление Частному партнеру следующей исходно-разрешительной документации: </w:t>
      </w:r>
    </w:p>
    <w:p w14:paraId="3C5A32D4" w14:textId="675FA72B" w:rsidR="0032628B" w:rsidRPr="0032628B" w:rsidRDefault="0032628B" w:rsidP="0032628B">
      <w:pPr>
        <w:pStyle w:val="ListParagraph"/>
        <w:numPr>
          <w:ilvl w:val="0"/>
          <w:numId w:val="43"/>
        </w:numPr>
        <w:spacing w:after="0"/>
        <w:ind w:left="426" w:hanging="426"/>
        <w:jc w:val="both"/>
        <w:rPr>
          <w:rFonts w:cstheme="minorHAnsi"/>
        </w:rPr>
      </w:pPr>
      <w:r w:rsidRPr="0032628B">
        <w:rPr>
          <w:rFonts w:cstheme="minorHAnsi"/>
        </w:rPr>
        <w:t>Действительные Технические условия, позволяющие осуществить Строительство и исполнять иные обязательства по Соглашению с учетом параметров Объекта соглашения, предусмотренных в Приложении № 1 (</w:t>
      </w:r>
      <w:r w:rsidRPr="0032628B">
        <w:rPr>
          <w:rFonts w:cstheme="minorHAnsi"/>
          <w:i/>
        </w:rPr>
        <w:t>Сведения об Объекте соглашения</w:t>
      </w:r>
      <w:r w:rsidR="000861D8">
        <w:rPr>
          <w:rFonts w:cstheme="minorHAnsi"/>
          <w:i/>
        </w:rPr>
        <w:t>. Медико-технологическое задание</w:t>
      </w:r>
      <w:r w:rsidRPr="0032628B">
        <w:rPr>
          <w:rFonts w:cstheme="minorHAnsi"/>
        </w:rPr>
        <w:t xml:space="preserve">): </w:t>
      </w:r>
    </w:p>
    <w:p w14:paraId="6B5CCE8C" w14:textId="77777777" w:rsidR="0032628B" w:rsidRPr="0032628B" w:rsidRDefault="0032628B" w:rsidP="00325CFB">
      <w:pPr>
        <w:pStyle w:val="ListParagraph"/>
        <w:numPr>
          <w:ilvl w:val="1"/>
          <w:numId w:val="43"/>
        </w:numPr>
        <w:tabs>
          <w:tab w:val="left" w:pos="1276"/>
        </w:tabs>
        <w:spacing w:after="0"/>
        <w:ind w:left="1134" w:hanging="708"/>
        <w:jc w:val="both"/>
        <w:rPr>
          <w:rFonts w:cstheme="minorHAnsi"/>
        </w:rPr>
      </w:pPr>
      <w:r w:rsidRPr="0032628B">
        <w:rPr>
          <w:rFonts w:cstheme="minorHAnsi"/>
        </w:rPr>
        <w:t xml:space="preserve">на подключение внешних Сетей (в том числе, если применимо, в течение Стадии строительства): </w:t>
      </w:r>
    </w:p>
    <w:p w14:paraId="626CC166" w14:textId="77777777" w:rsidR="0032628B" w:rsidRPr="0032628B" w:rsidRDefault="0032628B" w:rsidP="00325CFB">
      <w:pPr>
        <w:pStyle w:val="ListParagraph"/>
        <w:numPr>
          <w:ilvl w:val="2"/>
          <w:numId w:val="43"/>
        </w:numPr>
        <w:tabs>
          <w:tab w:val="left" w:pos="1276"/>
        </w:tabs>
        <w:spacing w:after="0"/>
        <w:ind w:left="1134" w:hanging="708"/>
        <w:jc w:val="both"/>
        <w:rPr>
          <w:rFonts w:cstheme="minorHAnsi"/>
        </w:rPr>
      </w:pPr>
      <w:r w:rsidRPr="0032628B">
        <w:rPr>
          <w:rFonts w:cstheme="minorHAnsi"/>
        </w:rPr>
        <w:t xml:space="preserve">водопровод; </w:t>
      </w:r>
    </w:p>
    <w:p w14:paraId="01445FAB" w14:textId="77777777" w:rsidR="0032628B" w:rsidRPr="0032628B" w:rsidRDefault="0032628B" w:rsidP="00325CFB">
      <w:pPr>
        <w:pStyle w:val="ListParagraph"/>
        <w:numPr>
          <w:ilvl w:val="2"/>
          <w:numId w:val="43"/>
        </w:numPr>
        <w:tabs>
          <w:tab w:val="left" w:pos="1276"/>
        </w:tabs>
        <w:spacing w:after="0"/>
        <w:ind w:left="1134" w:hanging="708"/>
        <w:jc w:val="both"/>
        <w:rPr>
          <w:rFonts w:cstheme="minorHAnsi"/>
        </w:rPr>
      </w:pPr>
      <w:r w:rsidRPr="0032628B">
        <w:rPr>
          <w:rFonts w:cstheme="minorHAnsi"/>
        </w:rPr>
        <w:t xml:space="preserve">канализация; </w:t>
      </w:r>
    </w:p>
    <w:p w14:paraId="3716CF08" w14:textId="77777777" w:rsidR="0032628B" w:rsidRPr="0032628B" w:rsidRDefault="0032628B" w:rsidP="00325CFB">
      <w:pPr>
        <w:pStyle w:val="ListParagraph"/>
        <w:numPr>
          <w:ilvl w:val="2"/>
          <w:numId w:val="43"/>
        </w:numPr>
        <w:tabs>
          <w:tab w:val="left" w:pos="1276"/>
        </w:tabs>
        <w:spacing w:after="0"/>
        <w:ind w:left="1134" w:hanging="708"/>
        <w:jc w:val="both"/>
        <w:rPr>
          <w:rFonts w:cstheme="minorHAnsi"/>
        </w:rPr>
      </w:pPr>
      <w:r w:rsidRPr="0032628B">
        <w:rPr>
          <w:rFonts w:cstheme="minorHAnsi"/>
        </w:rPr>
        <w:t xml:space="preserve">канализация ливневая (при наличии); </w:t>
      </w:r>
    </w:p>
    <w:p w14:paraId="01112A52" w14:textId="77777777" w:rsidR="0032628B" w:rsidRPr="0032628B" w:rsidRDefault="0032628B" w:rsidP="00325CFB">
      <w:pPr>
        <w:pStyle w:val="ListParagraph"/>
        <w:numPr>
          <w:ilvl w:val="2"/>
          <w:numId w:val="43"/>
        </w:numPr>
        <w:tabs>
          <w:tab w:val="left" w:pos="1276"/>
        </w:tabs>
        <w:spacing w:after="0"/>
        <w:ind w:left="1134" w:hanging="708"/>
        <w:jc w:val="both"/>
        <w:rPr>
          <w:rFonts w:cstheme="minorHAnsi"/>
        </w:rPr>
      </w:pPr>
      <w:r w:rsidRPr="0032628B">
        <w:rPr>
          <w:rFonts w:cstheme="minorHAnsi"/>
        </w:rPr>
        <w:t xml:space="preserve">теплоснабжение; </w:t>
      </w:r>
    </w:p>
    <w:p w14:paraId="0A914483" w14:textId="77777777" w:rsidR="0032628B" w:rsidRPr="0032628B" w:rsidRDefault="0032628B" w:rsidP="00325CFB">
      <w:pPr>
        <w:pStyle w:val="ListParagraph"/>
        <w:numPr>
          <w:ilvl w:val="2"/>
          <w:numId w:val="43"/>
        </w:numPr>
        <w:tabs>
          <w:tab w:val="left" w:pos="1276"/>
        </w:tabs>
        <w:spacing w:after="0"/>
        <w:ind w:left="1134" w:hanging="708"/>
        <w:jc w:val="both"/>
        <w:rPr>
          <w:rFonts w:cstheme="minorHAnsi"/>
        </w:rPr>
      </w:pPr>
      <w:r w:rsidRPr="0032628B">
        <w:rPr>
          <w:rFonts w:cstheme="minorHAnsi"/>
        </w:rPr>
        <w:t xml:space="preserve">электроснабжение; </w:t>
      </w:r>
    </w:p>
    <w:p w14:paraId="01FE1C54" w14:textId="77777777" w:rsidR="0032628B" w:rsidRPr="0032628B" w:rsidRDefault="0032628B" w:rsidP="00325CFB">
      <w:pPr>
        <w:pStyle w:val="ListParagraph"/>
        <w:numPr>
          <w:ilvl w:val="2"/>
          <w:numId w:val="43"/>
        </w:numPr>
        <w:tabs>
          <w:tab w:val="left" w:pos="1276"/>
        </w:tabs>
        <w:spacing w:after="0"/>
        <w:ind w:left="1134" w:hanging="708"/>
        <w:jc w:val="both"/>
        <w:rPr>
          <w:rFonts w:cstheme="minorHAnsi"/>
        </w:rPr>
      </w:pPr>
      <w:r w:rsidRPr="0032628B">
        <w:rPr>
          <w:rFonts w:cstheme="minorHAnsi"/>
        </w:rPr>
        <w:t xml:space="preserve">телефонизация / связь. </w:t>
      </w:r>
    </w:p>
    <w:p w14:paraId="0C916D1E" w14:textId="5B9D17A7" w:rsidR="0032628B" w:rsidRDefault="0032628B" w:rsidP="0032628B">
      <w:pPr>
        <w:pStyle w:val="ListParagraph"/>
        <w:numPr>
          <w:ilvl w:val="0"/>
          <w:numId w:val="43"/>
        </w:numPr>
        <w:spacing w:after="0"/>
        <w:ind w:left="426" w:hanging="426"/>
        <w:jc w:val="both"/>
        <w:rPr>
          <w:rFonts w:cstheme="minorHAnsi"/>
        </w:rPr>
      </w:pPr>
      <w:r w:rsidRPr="0032628B">
        <w:rPr>
          <w:rFonts w:cstheme="minorHAnsi"/>
        </w:rPr>
        <w:t>Выписка из единого государственного реестра недвижимости, подтверждающая право собственности на Земельный участок Публичного партнера, содержащая сведения о кадастровом учете Земельного участка, копии иных правоустанавливающих документов на Земельный участок.</w:t>
      </w:r>
    </w:p>
    <w:p w14:paraId="34A14540" w14:textId="2D629429" w:rsidR="00B7599B" w:rsidRPr="0032628B" w:rsidRDefault="00B7599B" w:rsidP="0032628B">
      <w:pPr>
        <w:pStyle w:val="ListParagraph"/>
        <w:numPr>
          <w:ilvl w:val="0"/>
          <w:numId w:val="43"/>
        </w:numPr>
        <w:spacing w:after="0"/>
        <w:ind w:left="426" w:hanging="426"/>
        <w:jc w:val="both"/>
        <w:rPr>
          <w:rFonts w:cstheme="minorHAnsi"/>
        </w:rPr>
      </w:pPr>
      <w:r>
        <w:rPr>
          <w:rFonts w:cstheme="minorHAnsi"/>
        </w:rPr>
        <w:t>Частный партнер вправе запросить у Публичного партнера иные документы, требуемые в соответствии с Действующим законодательством.</w:t>
      </w:r>
    </w:p>
    <w:p w14:paraId="4213C246" w14:textId="0244349E" w:rsidR="00AD49EA" w:rsidRDefault="00AD49EA">
      <w:pPr>
        <w:rPr>
          <w:rFonts w:cstheme="minorHAnsi"/>
        </w:rPr>
      </w:pPr>
    </w:p>
    <w:p w14:paraId="0DA336B7" w14:textId="4976CF7E" w:rsidR="005B0C9A" w:rsidRDefault="005B0C9A">
      <w:pPr>
        <w:rPr>
          <w:rFonts w:cstheme="minorHAnsi"/>
        </w:rPr>
      </w:pPr>
    </w:p>
    <w:p w14:paraId="6E02EA6A" w14:textId="00E7D5F4" w:rsidR="005B0C9A" w:rsidRDefault="005B0C9A">
      <w:pPr>
        <w:rPr>
          <w:rFonts w:cstheme="minorHAnsi"/>
        </w:rPr>
      </w:pPr>
    </w:p>
    <w:p w14:paraId="5907A56A" w14:textId="1561C10F" w:rsidR="005B0C9A" w:rsidRDefault="005B0C9A">
      <w:pPr>
        <w:rPr>
          <w:rFonts w:cstheme="minorHAnsi"/>
        </w:rPr>
      </w:pPr>
    </w:p>
    <w:p w14:paraId="62380A74" w14:textId="1AF5F236" w:rsidR="005B0C9A" w:rsidRDefault="005B0C9A">
      <w:pPr>
        <w:rPr>
          <w:rFonts w:cstheme="minorHAnsi"/>
        </w:rPr>
      </w:pPr>
    </w:p>
    <w:p w14:paraId="6859D4EF" w14:textId="594AD46D" w:rsidR="005B0C9A" w:rsidRDefault="005B0C9A">
      <w:pPr>
        <w:rPr>
          <w:rFonts w:cstheme="minorHAnsi"/>
        </w:rPr>
      </w:pPr>
    </w:p>
    <w:p w14:paraId="26C44040" w14:textId="51E1AB3E" w:rsidR="005B0C9A" w:rsidRDefault="005B0C9A">
      <w:pPr>
        <w:rPr>
          <w:rFonts w:cstheme="minorHAnsi"/>
        </w:rPr>
      </w:pPr>
    </w:p>
    <w:p w14:paraId="59735B1D" w14:textId="397B4F76" w:rsidR="005B0C9A" w:rsidRDefault="005B0C9A">
      <w:pPr>
        <w:rPr>
          <w:rFonts w:cstheme="minorHAnsi"/>
        </w:rPr>
      </w:pPr>
    </w:p>
    <w:p w14:paraId="4AA4393C" w14:textId="77777777" w:rsidR="005B0C9A" w:rsidRDefault="005B0C9A">
      <w:pPr>
        <w:rPr>
          <w:rFonts w:cstheme="minorHAnsi"/>
        </w:rPr>
      </w:pPr>
    </w:p>
    <w:tbl>
      <w:tblPr>
        <w:tblW w:w="9334" w:type="dxa"/>
        <w:tblInd w:w="-46" w:type="dxa"/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115"/>
        <w:gridCol w:w="6914"/>
        <w:gridCol w:w="2305"/>
      </w:tblGrid>
      <w:tr w:rsidR="005B0C9A" w:rsidRPr="009C200F" w14:paraId="4AA83DC8" w14:textId="77777777" w:rsidTr="0074341F">
        <w:tc>
          <w:tcPr>
            <w:tcW w:w="115" w:type="dxa"/>
          </w:tcPr>
          <w:p w14:paraId="70BEADB9" w14:textId="77777777" w:rsidR="005B0C9A" w:rsidRPr="000D17E2" w:rsidRDefault="005B0C9A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6914" w:type="dxa"/>
          </w:tcPr>
          <w:p w14:paraId="5E1B7CE7" w14:textId="77777777" w:rsidR="005B0C9A" w:rsidRPr="000D17E2" w:rsidRDefault="005B0C9A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  <w:r w:rsidRPr="000D17E2">
              <w:rPr>
                <w:rFonts w:cstheme="majorHAnsi"/>
                <w:sz w:val="22"/>
                <w:szCs w:val="22"/>
              </w:rPr>
              <w:t>Подписи Сторон:</w:t>
            </w:r>
          </w:p>
          <w:p w14:paraId="5F939CEE" w14:textId="77777777" w:rsidR="005B0C9A" w:rsidRPr="000D17E2" w:rsidRDefault="005B0C9A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  <w:r w:rsidRPr="000D17E2">
              <w:rPr>
                <w:rFonts w:cstheme="majorHAnsi"/>
                <w:sz w:val="22"/>
                <w:szCs w:val="22"/>
              </w:rPr>
              <w:t xml:space="preserve">От </w:t>
            </w:r>
            <w:r>
              <w:rPr>
                <w:rFonts w:cstheme="majorHAnsi"/>
                <w:sz w:val="22"/>
                <w:szCs w:val="22"/>
              </w:rPr>
              <w:t>Публичного партнера</w:t>
            </w:r>
            <w:r w:rsidRPr="000D17E2">
              <w:rPr>
                <w:rFonts w:cstheme="majorHAnsi"/>
                <w:sz w:val="22"/>
                <w:szCs w:val="22"/>
              </w:rPr>
              <w:t>:</w:t>
            </w:r>
          </w:p>
          <w:p w14:paraId="3CF84FB2" w14:textId="77777777" w:rsidR="005B0C9A" w:rsidRPr="000D17E2" w:rsidRDefault="005B0C9A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  <w:r w:rsidRPr="000D17E2">
              <w:rPr>
                <w:rFonts w:cstheme="majorHAnsi"/>
                <w:sz w:val="22"/>
                <w:szCs w:val="22"/>
              </w:rPr>
              <w:t>[●]</w:t>
            </w:r>
          </w:p>
          <w:p w14:paraId="1D163576" w14:textId="77777777" w:rsidR="005B0C9A" w:rsidRPr="000D17E2" w:rsidRDefault="005B0C9A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</w:p>
          <w:p w14:paraId="780DA284" w14:textId="77777777" w:rsidR="005B0C9A" w:rsidRPr="000D17E2" w:rsidRDefault="005B0C9A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  <w:r w:rsidRPr="000D17E2">
              <w:rPr>
                <w:rFonts w:cstheme="majorHAnsi"/>
                <w:sz w:val="22"/>
                <w:szCs w:val="22"/>
              </w:rPr>
              <w:t>________________________ /[●]/</w:t>
            </w:r>
          </w:p>
        </w:tc>
        <w:tc>
          <w:tcPr>
            <w:tcW w:w="2305" w:type="dxa"/>
          </w:tcPr>
          <w:p w14:paraId="3E209A10" w14:textId="77777777" w:rsidR="005B0C9A" w:rsidRPr="009C200F" w:rsidRDefault="005B0C9A" w:rsidP="0074341F">
            <w:pPr>
              <w:jc w:val="right"/>
              <w:rPr>
                <w:rFonts w:cs="Arial"/>
              </w:rPr>
            </w:pPr>
          </w:p>
          <w:p w14:paraId="03C33840" w14:textId="77777777" w:rsidR="005B0C9A" w:rsidRPr="009C200F" w:rsidRDefault="005B0C9A" w:rsidP="0074341F">
            <w:pPr>
              <w:jc w:val="right"/>
              <w:rPr>
                <w:rFonts w:cs="Arial"/>
              </w:rPr>
            </w:pPr>
          </w:p>
          <w:p w14:paraId="735199F5" w14:textId="77777777" w:rsidR="005B0C9A" w:rsidRPr="009C200F" w:rsidRDefault="005B0C9A" w:rsidP="0074341F">
            <w:pPr>
              <w:jc w:val="right"/>
              <w:rPr>
                <w:rFonts w:cs="Arial"/>
              </w:rPr>
            </w:pPr>
          </w:p>
          <w:p w14:paraId="1C8C3A60" w14:textId="77777777" w:rsidR="005B0C9A" w:rsidRPr="009C200F" w:rsidRDefault="005B0C9A" w:rsidP="0074341F">
            <w:pPr>
              <w:jc w:val="right"/>
              <w:rPr>
                <w:rFonts w:cs="Arial"/>
              </w:rPr>
            </w:pPr>
          </w:p>
        </w:tc>
      </w:tr>
      <w:tr w:rsidR="005B0C9A" w:rsidRPr="009C200F" w14:paraId="4BCA11B5" w14:textId="77777777" w:rsidTr="0074341F">
        <w:tc>
          <w:tcPr>
            <w:tcW w:w="115" w:type="dxa"/>
          </w:tcPr>
          <w:p w14:paraId="3356F162" w14:textId="77777777" w:rsidR="005B0C9A" w:rsidRPr="009C200F" w:rsidRDefault="005B0C9A" w:rsidP="0074341F">
            <w:pPr>
              <w:rPr>
                <w:rFonts w:cs="Arial"/>
              </w:rPr>
            </w:pPr>
          </w:p>
        </w:tc>
        <w:tc>
          <w:tcPr>
            <w:tcW w:w="6914" w:type="dxa"/>
          </w:tcPr>
          <w:p w14:paraId="2976FA45" w14:textId="77777777" w:rsidR="005B0C9A" w:rsidRPr="009C200F" w:rsidRDefault="005B0C9A" w:rsidP="0074341F">
            <w:pPr>
              <w:rPr>
                <w:rFonts w:cs="Arial"/>
              </w:rPr>
            </w:pPr>
          </w:p>
        </w:tc>
        <w:tc>
          <w:tcPr>
            <w:tcW w:w="2305" w:type="dxa"/>
          </w:tcPr>
          <w:p w14:paraId="546BEF59" w14:textId="77777777" w:rsidR="005B0C9A" w:rsidRPr="009C200F" w:rsidRDefault="005B0C9A" w:rsidP="0074341F">
            <w:pPr>
              <w:jc w:val="right"/>
              <w:rPr>
                <w:rFonts w:cs="Arial"/>
              </w:rPr>
            </w:pPr>
          </w:p>
        </w:tc>
      </w:tr>
    </w:tbl>
    <w:p w14:paraId="22162792" w14:textId="77777777" w:rsidR="005B0C9A" w:rsidRPr="009C200F" w:rsidRDefault="005B0C9A" w:rsidP="005B0C9A">
      <w:pPr>
        <w:rPr>
          <w:rFonts w:cs="Arial"/>
        </w:rPr>
      </w:pPr>
    </w:p>
    <w:tbl>
      <w:tblPr>
        <w:tblW w:w="0" w:type="auto"/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57"/>
        <w:gridCol w:w="4338"/>
        <w:gridCol w:w="1134"/>
      </w:tblGrid>
      <w:tr w:rsidR="005B0C9A" w:rsidRPr="009C200F" w14:paraId="1E18F578" w14:textId="77777777" w:rsidTr="00BA5218">
        <w:trPr>
          <w:trHeight w:val="596"/>
        </w:trPr>
        <w:tc>
          <w:tcPr>
            <w:tcW w:w="57" w:type="dxa"/>
          </w:tcPr>
          <w:p w14:paraId="46F8C536" w14:textId="77777777" w:rsidR="005B0C9A" w:rsidRPr="009C200F" w:rsidRDefault="005B0C9A" w:rsidP="0074341F">
            <w:pPr>
              <w:rPr>
                <w:rFonts w:cs="Arial"/>
              </w:rPr>
            </w:pPr>
          </w:p>
        </w:tc>
        <w:tc>
          <w:tcPr>
            <w:tcW w:w="4338" w:type="dxa"/>
          </w:tcPr>
          <w:p w14:paraId="50B272CC" w14:textId="77777777" w:rsidR="005B0C9A" w:rsidRPr="000D17E2" w:rsidRDefault="005B0C9A" w:rsidP="0074341F">
            <w:pPr>
              <w:pStyle w:val="Heading1"/>
              <w:keepNext w:val="0"/>
              <w:keepLines w:val="0"/>
              <w:spacing w:after="0"/>
              <w:jc w:val="both"/>
              <w:rPr>
                <w:rFonts w:cstheme="majorHAnsi"/>
                <w:bCs/>
                <w:sz w:val="22"/>
                <w:szCs w:val="22"/>
                <w:lang w:eastAsia="ru-RU"/>
              </w:rPr>
            </w:pPr>
            <w:r w:rsidRPr="000D17E2">
              <w:rPr>
                <w:rFonts w:cstheme="majorHAnsi"/>
                <w:sz w:val="22"/>
                <w:szCs w:val="22"/>
              </w:rPr>
              <w:t xml:space="preserve">От </w:t>
            </w:r>
            <w:r>
              <w:rPr>
                <w:rFonts w:cstheme="majorHAnsi"/>
                <w:sz w:val="22"/>
                <w:szCs w:val="22"/>
              </w:rPr>
              <w:t>Частного партнера</w:t>
            </w:r>
            <w:r w:rsidRPr="000D17E2">
              <w:rPr>
                <w:rFonts w:cstheme="majorHAnsi"/>
                <w:sz w:val="22"/>
                <w:szCs w:val="22"/>
              </w:rPr>
              <w:t>:</w:t>
            </w:r>
          </w:p>
          <w:p w14:paraId="43873AA5" w14:textId="77777777" w:rsidR="00BA5218" w:rsidRPr="00A053DE" w:rsidRDefault="00BA5218" w:rsidP="00BA5218">
            <w:pPr>
              <w:spacing w:after="0"/>
              <w:rPr>
                <w:rFonts w:asciiTheme="majorHAnsi" w:hAnsiTheme="majorHAnsi" w:cstheme="majorHAnsi"/>
              </w:rPr>
            </w:pPr>
            <w:r w:rsidRPr="00A053DE">
              <w:rPr>
                <w:rFonts w:asciiTheme="majorHAnsi" w:hAnsiTheme="majorHAnsi" w:cstheme="majorHAnsi"/>
              </w:rPr>
              <w:t>Общество с ограниченной ответственностью «ПремиумСтрой-Инвест»</w:t>
            </w:r>
          </w:p>
          <w:p w14:paraId="2A8273C6" w14:textId="77777777" w:rsidR="005B0C9A" w:rsidRDefault="005B0C9A" w:rsidP="0074341F">
            <w:pPr>
              <w:spacing w:after="0"/>
              <w:rPr>
                <w:rFonts w:asciiTheme="majorHAnsi" w:eastAsiaTheme="majorEastAsia" w:hAnsiTheme="majorHAnsi" w:cstheme="majorHAnsi"/>
                <w:b/>
                <w:bCs/>
                <w:lang w:eastAsia="ru-RU"/>
              </w:rPr>
            </w:pPr>
          </w:p>
          <w:p w14:paraId="7E6CAE78" w14:textId="77777777" w:rsidR="00BA5218" w:rsidRDefault="00BA5218" w:rsidP="0074341F">
            <w:pPr>
              <w:spacing w:after="0"/>
              <w:rPr>
                <w:rFonts w:asciiTheme="majorHAnsi" w:eastAsiaTheme="majorEastAsia" w:hAnsiTheme="majorHAnsi" w:cstheme="majorHAnsi"/>
                <w:b/>
                <w:bCs/>
                <w:lang w:eastAsia="ru-RU"/>
              </w:rPr>
            </w:pPr>
          </w:p>
          <w:p w14:paraId="68EACF34" w14:textId="6C1F0E18" w:rsidR="00BA5218" w:rsidRPr="000D17E2" w:rsidRDefault="00BA5218" w:rsidP="0074341F">
            <w:pPr>
              <w:spacing w:after="0"/>
              <w:rPr>
                <w:rFonts w:asciiTheme="majorHAnsi" w:eastAsiaTheme="majorEastAsia" w:hAnsiTheme="majorHAnsi" w:cstheme="majorHAnsi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131BE897" w14:textId="77777777" w:rsidR="005B0C9A" w:rsidRPr="009C200F" w:rsidRDefault="005B0C9A" w:rsidP="0074341F">
            <w:pPr>
              <w:spacing w:after="0"/>
              <w:jc w:val="right"/>
              <w:rPr>
                <w:rFonts w:cs="Arial"/>
              </w:rPr>
            </w:pPr>
          </w:p>
          <w:p w14:paraId="30B6B582" w14:textId="77777777" w:rsidR="005B0C9A" w:rsidRPr="009C200F" w:rsidRDefault="005B0C9A" w:rsidP="0074341F">
            <w:pPr>
              <w:spacing w:after="0"/>
              <w:jc w:val="right"/>
              <w:rPr>
                <w:rFonts w:cs="Arial"/>
              </w:rPr>
            </w:pPr>
          </w:p>
          <w:p w14:paraId="6C5E0F18" w14:textId="77777777" w:rsidR="005B0C9A" w:rsidRPr="009C200F" w:rsidRDefault="005B0C9A" w:rsidP="0074341F">
            <w:pPr>
              <w:spacing w:after="0"/>
              <w:jc w:val="right"/>
              <w:rPr>
                <w:rFonts w:cs="Arial"/>
              </w:rPr>
            </w:pPr>
          </w:p>
          <w:p w14:paraId="6F7607DF" w14:textId="77777777" w:rsidR="005B0C9A" w:rsidRPr="009C200F" w:rsidRDefault="005B0C9A" w:rsidP="0074341F">
            <w:pPr>
              <w:spacing w:after="0"/>
              <w:jc w:val="right"/>
              <w:rPr>
                <w:rFonts w:cs="Arial"/>
              </w:rPr>
            </w:pPr>
          </w:p>
        </w:tc>
      </w:tr>
      <w:tr w:rsidR="005B0C9A" w:rsidRPr="009C200F" w14:paraId="0929591E" w14:textId="77777777" w:rsidTr="00BA5218">
        <w:tc>
          <w:tcPr>
            <w:tcW w:w="57" w:type="dxa"/>
          </w:tcPr>
          <w:p w14:paraId="3E8DAF05" w14:textId="77777777" w:rsidR="005B0C9A" w:rsidRPr="009C200F" w:rsidRDefault="005B0C9A" w:rsidP="0074341F">
            <w:pPr>
              <w:rPr>
                <w:rFonts w:cs="Arial"/>
              </w:rPr>
            </w:pPr>
          </w:p>
        </w:tc>
        <w:tc>
          <w:tcPr>
            <w:tcW w:w="4338" w:type="dxa"/>
          </w:tcPr>
          <w:p w14:paraId="5C803605" w14:textId="77777777" w:rsidR="005B0C9A" w:rsidRPr="000D17E2" w:rsidRDefault="005B0C9A" w:rsidP="0074341F">
            <w:pPr>
              <w:rPr>
                <w:rFonts w:asciiTheme="majorHAnsi" w:eastAsiaTheme="majorEastAsia" w:hAnsiTheme="majorHAnsi" w:cstheme="majorHAnsi"/>
                <w:b/>
                <w:bCs/>
                <w:lang w:eastAsia="ru-RU"/>
              </w:rPr>
            </w:pPr>
            <w:r w:rsidRPr="000D17E2">
              <w:rPr>
                <w:rFonts w:asciiTheme="majorHAnsi" w:eastAsiaTheme="majorEastAsia" w:hAnsiTheme="majorHAnsi" w:cstheme="majorHAnsi"/>
                <w:b/>
                <w:bCs/>
                <w:lang w:eastAsia="ru-RU"/>
              </w:rPr>
              <w:t>_______________________ /[●]/</w:t>
            </w:r>
          </w:p>
        </w:tc>
        <w:tc>
          <w:tcPr>
            <w:tcW w:w="1134" w:type="dxa"/>
          </w:tcPr>
          <w:p w14:paraId="3DA54A8A" w14:textId="77777777" w:rsidR="005B0C9A" w:rsidRPr="009C200F" w:rsidRDefault="005B0C9A" w:rsidP="0074341F">
            <w:pPr>
              <w:jc w:val="right"/>
              <w:rPr>
                <w:rFonts w:cs="Arial"/>
              </w:rPr>
            </w:pPr>
          </w:p>
        </w:tc>
      </w:tr>
    </w:tbl>
    <w:p w14:paraId="67743914" w14:textId="77777777" w:rsidR="005B0C9A" w:rsidRPr="0032628B" w:rsidRDefault="005B0C9A">
      <w:pPr>
        <w:rPr>
          <w:rFonts w:cstheme="minorHAnsi"/>
        </w:rPr>
      </w:pPr>
    </w:p>
    <w:sectPr w:rsidR="005B0C9A" w:rsidRPr="0032628B"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23E01" w14:textId="77777777" w:rsidR="00E560E8" w:rsidRDefault="00E560E8" w:rsidP="00B04F17">
      <w:pPr>
        <w:spacing w:after="0" w:line="240" w:lineRule="auto"/>
      </w:pPr>
      <w:r>
        <w:separator/>
      </w:r>
    </w:p>
  </w:endnote>
  <w:endnote w:type="continuationSeparator" w:id="0">
    <w:p w14:paraId="6C554D8E" w14:textId="77777777" w:rsidR="00E560E8" w:rsidRDefault="00E560E8" w:rsidP="00B0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3056197"/>
      <w:docPartObj>
        <w:docPartGallery w:val="Page Numbers (Bottom of Page)"/>
        <w:docPartUnique/>
      </w:docPartObj>
    </w:sdtPr>
    <w:sdtEndPr/>
    <w:sdtContent>
      <w:p w14:paraId="5EDAEFD3" w14:textId="4819CBD9" w:rsidR="00BA5218" w:rsidRDefault="00BA5218">
        <w:pPr>
          <w:pStyle w:val="Footer"/>
        </w:pPr>
        <w:r>
          <w:tab/>
          <w:t xml:space="preserve">-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115F72">
          <w:rPr>
            <w:noProof/>
          </w:rPr>
          <w:t>1</w:t>
        </w:r>
        <w:r>
          <w:fldChar w:fldCharType="end"/>
        </w:r>
        <w:r>
          <w:t xml:space="preserve"> -</w:t>
        </w:r>
      </w:p>
    </w:sdtContent>
  </w:sdt>
  <w:p w14:paraId="590CC04F" w14:textId="77777777" w:rsidR="00BA5218" w:rsidRDefault="00BA5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1BEBE" w14:textId="77777777" w:rsidR="00E560E8" w:rsidRDefault="00E560E8" w:rsidP="00B04F17">
      <w:pPr>
        <w:spacing w:after="0" w:line="240" w:lineRule="auto"/>
      </w:pPr>
      <w:r>
        <w:separator/>
      </w:r>
    </w:p>
  </w:footnote>
  <w:footnote w:type="continuationSeparator" w:id="0">
    <w:p w14:paraId="0A4E39C1" w14:textId="77777777" w:rsidR="00E560E8" w:rsidRDefault="00E560E8" w:rsidP="00B04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72829A"/>
    <w:lvl w:ilvl="0">
      <w:start w:val="1"/>
      <w:numFmt w:val="decimal"/>
      <w:pStyle w:val="ListNumber5"/>
      <w:lvlText w:val="%1."/>
      <w:lvlJc w:val="left"/>
      <w:pPr>
        <w:ind w:left="1800" w:hanging="360"/>
      </w:pPr>
    </w:lvl>
  </w:abstractNum>
  <w:abstractNum w:abstractNumId="1" w15:restartNumberingAfterBreak="0">
    <w:nsid w:val="FFFFFF7D"/>
    <w:multiLevelType w:val="singleLevel"/>
    <w:tmpl w:val="26166FE8"/>
    <w:lvl w:ilvl="0">
      <w:start w:val="1"/>
      <w:numFmt w:val="decimal"/>
      <w:pStyle w:val="ListNumber4"/>
      <w:lvlText w:val="%1."/>
      <w:lvlJc w:val="left"/>
      <w:pPr>
        <w:ind w:left="1440" w:hanging="360"/>
      </w:pPr>
    </w:lvl>
  </w:abstractNum>
  <w:abstractNum w:abstractNumId="2" w15:restartNumberingAfterBreak="0">
    <w:nsid w:val="FFFFFF7E"/>
    <w:multiLevelType w:val="singleLevel"/>
    <w:tmpl w:val="EAB0F540"/>
    <w:lvl w:ilvl="0">
      <w:start w:val="1"/>
      <w:numFmt w:val="decimal"/>
      <w:pStyle w:val="ListNumber3"/>
      <w:lvlText w:val="%1."/>
      <w:lvlJc w:val="left"/>
      <w:pPr>
        <w:ind w:left="1080" w:hanging="360"/>
      </w:pPr>
    </w:lvl>
  </w:abstractNum>
  <w:abstractNum w:abstractNumId="3" w15:restartNumberingAfterBreak="0">
    <w:nsid w:val="FFFFFF7F"/>
    <w:multiLevelType w:val="singleLevel"/>
    <w:tmpl w:val="6ACC87B6"/>
    <w:lvl w:ilvl="0">
      <w:start w:val="1"/>
      <w:numFmt w:val="decimal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A126B70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820802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8E0854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223520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66B572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2976044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8605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9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8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8B"/>
    <w:rsid w:val="000861D8"/>
    <w:rsid w:val="00115F72"/>
    <w:rsid w:val="001619FF"/>
    <w:rsid w:val="00325CFB"/>
    <w:rsid w:val="0032628B"/>
    <w:rsid w:val="003F24F1"/>
    <w:rsid w:val="005B0C9A"/>
    <w:rsid w:val="00886F9B"/>
    <w:rsid w:val="00AD49EA"/>
    <w:rsid w:val="00B04F17"/>
    <w:rsid w:val="00B07C43"/>
    <w:rsid w:val="00B7599B"/>
    <w:rsid w:val="00BA5218"/>
    <w:rsid w:val="00E560E8"/>
    <w:rsid w:val="00F8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4BE6"/>
  <w15:chartTrackingRefBased/>
  <w15:docId w15:val="{6CE16E53-5E75-4BBB-A356-6822109A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4" w:unhideWhenUsed="1" w:qFormat="1"/>
    <w:lsdException w:name="List Bullet 3" w:semiHidden="1" w:uiPriority="24" w:unhideWhenUsed="1" w:qFormat="1"/>
    <w:lsdException w:name="List Bullet 4" w:semiHidden="1" w:uiPriority="24" w:unhideWhenUsed="1" w:qFormat="1"/>
    <w:lsdException w:name="List Bullet 5" w:semiHidden="1" w:uiPriority="24" w:unhideWhenUsed="1" w:qFormat="1"/>
    <w:lsdException w:name="List Number 2" w:semiHidden="1" w:uiPriority="24" w:unhideWhenUsed="1" w:qFormat="1"/>
    <w:lsdException w:name="List Number 3" w:semiHidden="1" w:uiPriority="24" w:unhideWhenUsed="1" w:qFormat="1"/>
    <w:lsdException w:name="List Number 4" w:semiHidden="1" w:uiPriority="24" w:unhideWhenUsed="1" w:qFormat="1"/>
    <w:lsdException w:name="List Number 5" w:semiHidden="1" w:uiPriority="24" w:unhideWhenUsed="1" w:qFormat="1"/>
    <w:lsdException w:name="Title" w:uiPriority="10" w:qFormat="1"/>
    <w:lsdException w:name="Closing" w:semiHidden="1" w:unhideWhenUsed="1"/>
    <w:lsdException w:name="Signature" w:semiHidden="1" w:uiPriority="36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9" w:qFormat="1"/>
    <w:lsdException w:name="Emphasis" w:uiPriority="7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28B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40"/>
    </w:pPr>
  </w:style>
  <w:style w:type="character" w:customStyle="1" w:styleId="BodyTextChar">
    <w:name w:val="Body Text Char"/>
    <w:basedOn w:val="DefaultParagraphFont"/>
    <w:link w:val="BodyText"/>
  </w:style>
  <w:style w:type="paragraph" w:customStyle="1" w:styleId="Block5">
    <w:name w:val="Block .5"/>
    <w:basedOn w:val="Normal"/>
    <w:uiPriority w:val="21"/>
    <w:qFormat/>
    <w:pPr>
      <w:spacing w:after="240"/>
      <w:ind w:left="720" w:right="720"/>
      <w:jc w:val="both"/>
    </w:pPr>
  </w:style>
  <w:style w:type="paragraph" w:customStyle="1" w:styleId="Block1">
    <w:name w:val="Block 1"/>
    <w:basedOn w:val="Normal"/>
    <w:uiPriority w:val="21"/>
    <w:qFormat/>
    <w:pPr>
      <w:spacing w:after="240"/>
      <w:ind w:left="1440" w:right="1440"/>
      <w:jc w:val="both"/>
    </w:pPr>
  </w:style>
  <w:style w:type="paragraph" w:customStyle="1" w:styleId="BodyFI5">
    <w:name w:val="Body FI .5"/>
    <w:basedOn w:val="BodyText"/>
    <w:uiPriority w:val="4"/>
    <w:qFormat/>
    <w:pPr>
      <w:ind w:firstLine="720"/>
    </w:pPr>
  </w:style>
  <w:style w:type="paragraph" w:customStyle="1" w:styleId="BodyInd5">
    <w:name w:val="Body Ind .5"/>
    <w:basedOn w:val="BodyText"/>
    <w:uiPriority w:val="24"/>
    <w:qFormat/>
    <w:pPr>
      <w:ind w:left="720"/>
    </w:pPr>
  </w:style>
  <w:style w:type="paragraph" w:customStyle="1" w:styleId="BodyInd1">
    <w:name w:val="Body Ind 1"/>
    <w:basedOn w:val="BodyText"/>
    <w:uiPriority w:val="24"/>
    <w:qFormat/>
    <w:pPr>
      <w:ind w:left="1440"/>
    </w:pPr>
  </w:style>
  <w:style w:type="character" w:customStyle="1" w:styleId="Underline">
    <w:name w:val="Underline"/>
    <w:basedOn w:val="DefaultParagraphFont"/>
    <w:uiPriority w:val="79"/>
    <w:qFormat/>
    <w:rPr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ListBullet">
    <w:name w:val="List Bullet"/>
    <w:aliases w:val="LB1"/>
    <w:basedOn w:val="Normal"/>
    <w:uiPriority w:val="19"/>
    <w:qFormat/>
    <w:pPr>
      <w:numPr>
        <w:numId w:val="33"/>
      </w:numPr>
      <w:spacing w:after="240"/>
      <w:contextualSpacing/>
    </w:pPr>
  </w:style>
  <w:style w:type="paragraph" w:styleId="ListBullet2">
    <w:name w:val="List Bullet 2"/>
    <w:aliases w:val="LB2"/>
    <w:basedOn w:val="Normal"/>
    <w:uiPriority w:val="24"/>
    <w:qFormat/>
    <w:pPr>
      <w:numPr>
        <w:numId w:val="35"/>
      </w:numPr>
      <w:spacing w:after="240"/>
      <w:contextualSpacing/>
    </w:pPr>
  </w:style>
  <w:style w:type="paragraph" w:styleId="ListBullet3">
    <w:name w:val="List Bullet 3"/>
    <w:aliases w:val="LB3"/>
    <w:basedOn w:val="Normal"/>
    <w:uiPriority w:val="24"/>
    <w:qFormat/>
    <w:pPr>
      <w:numPr>
        <w:numId w:val="36"/>
      </w:numPr>
      <w:spacing w:after="240"/>
      <w:contextualSpacing/>
    </w:pPr>
  </w:style>
  <w:style w:type="paragraph" w:styleId="ListBullet4">
    <w:name w:val="List Bullet 4"/>
    <w:aliases w:val="LB4"/>
    <w:basedOn w:val="Normal"/>
    <w:uiPriority w:val="24"/>
    <w:qFormat/>
    <w:pPr>
      <w:numPr>
        <w:numId w:val="37"/>
      </w:numPr>
      <w:spacing w:after="240"/>
      <w:contextualSpacing/>
    </w:pPr>
  </w:style>
  <w:style w:type="paragraph" w:styleId="ListBullet5">
    <w:name w:val="List Bullet 5"/>
    <w:aliases w:val="LB5"/>
    <w:basedOn w:val="Normal"/>
    <w:uiPriority w:val="24"/>
    <w:qFormat/>
    <w:pPr>
      <w:numPr>
        <w:numId w:val="38"/>
      </w:numPr>
      <w:spacing w:after="240"/>
      <w:contextualSpacing/>
    </w:pPr>
  </w:style>
  <w:style w:type="paragraph" w:styleId="ListNumber">
    <w:name w:val="List Number"/>
    <w:aliases w:val="LN1"/>
    <w:basedOn w:val="Normal"/>
    <w:uiPriority w:val="19"/>
    <w:qFormat/>
    <w:pPr>
      <w:numPr>
        <w:numId w:val="34"/>
      </w:numPr>
      <w:spacing w:after="240"/>
      <w:contextualSpacing/>
    </w:pPr>
  </w:style>
  <w:style w:type="paragraph" w:styleId="ListNumber2">
    <w:name w:val="List Number 2"/>
    <w:aliases w:val="LN2"/>
    <w:basedOn w:val="Normal"/>
    <w:uiPriority w:val="24"/>
    <w:qFormat/>
    <w:pPr>
      <w:numPr>
        <w:numId w:val="39"/>
      </w:numPr>
      <w:spacing w:after="240"/>
      <w:contextualSpacing/>
    </w:pPr>
  </w:style>
  <w:style w:type="paragraph" w:styleId="ListNumber3">
    <w:name w:val="List Number 3"/>
    <w:aliases w:val="LN3"/>
    <w:basedOn w:val="Normal"/>
    <w:uiPriority w:val="24"/>
    <w:qFormat/>
    <w:pPr>
      <w:numPr>
        <w:numId w:val="40"/>
      </w:numPr>
      <w:spacing w:after="240"/>
      <w:contextualSpacing/>
    </w:pPr>
  </w:style>
  <w:style w:type="paragraph" w:styleId="ListNumber4">
    <w:name w:val="List Number 4"/>
    <w:aliases w:val="LN4"/>
    <w:basedOn w:val="Normal"/>
    <w:uiPriority w:val="24"/>
    <w:qFormat/>
    <w:pPr>
      <w:numPr>
        <w:numId w:val="41"/>
      </w:numPr>
      <w:spacing w:after="240"/>
      <w:contextualSpacing/>
    </w:pPr>
  </w:style>
  <w:style w:type="paragraph" w:styleId="ListNumber5">
    <w:name w:val="List Number 5"/>
    <w:aliases w:val="LN5"/>
    <w:basedOn w:val="Normal"/>
    <w:uiPriority w:val="24"/>
    <w:qFormat/>
    <w:pPr>
      <w:numPr>
        <w:numId w:val="42"/>
      </w:numPr>
      <w:spacing w:after="240"/>
      <w:contextualSpacing/>
    </w:pPr>
  </w:style>
  <w:style w:type="paragraph" w:customStyle="1" w:styleId="RightFlush">
    <w:name w:val="Right Flush"/>
    <w:basedOn w:val="Normal"/>
    <w:uiPriority w:val="34"/>
    <w:qFormat/>
    <w:pPr>
      <w:spacing w:after="240"/>
      <w:jc w:val="right"/>
    </w:pPr>
  </w:style>
  <w:style w:type="paragraph" w:styleId="Signature">
    <w:name w:val="Signature"/>
    <w:basedOn w:val="Normal"/>
    <w:link w:val="SignatureChar"/>
    <w:uiPriority w:val="36"/>
    <w:qFormat/>
    <w:pPr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36"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/>
      <w:jc w:val="center"/>
      <w:outlineLvl w:val="1"/>
    </w:pPr>
    <w:rPr>
      <w:rFonts w:eastAsiaTheme="minorEastAsia"/>
      <w:b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b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240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customStyle="1" w:styleId="Title2">
    <w:name w:val="Title 2"/>
    <w:basedOn w:val="Normal"/>
    <w:uiPriority w:val="20"/>
    <w:qFormat/>
    <w:pPr>
      <w:spacing w:after="240"/>
      <w:jc w:val="center"/>
      <w:outlineLvl w:val="0"/>
    </w:pPr>
    <w:rPr>
      <w:b/>
      <w:caps/>
      <w:sz w:val="28"/>
    </w:rPr>
  </w:style>
  <w:style w:type="paragraph" w:customStyle="1" w:styleId="TitleFirm">
    <w:name w:val="Title (Firm)"/>
    <w:basedOn w:val="Normal"/>
    <w:uiPriority w:val="29"/>
    <w:qFormat/>
    <w:pPr>
      <w:pBdr>
        <w:top w:val="single" w:sz="4" w:space="1" w:color="auto"/>
        <w:bottom w:val="single" w:sz="4" w:space="1" w:color="auto"/>
      </w:pBdr>
      <w:spacing w:before="120" w:after="120"/>
      <w:ind w:left="1440" w:right="1440"/>
      <w:jc w:val="center"/>
      <w:outlineLvl w:val="0"/>
    </w:pPr>
    <w:rPr>
      <w:rFonts w:asciiTheme="majorHAnsi" w:hAnsiTheme="majorHAnsi"/>
      <w:b/>
      <w:caps/>
      <w:sz w:val="28"/>
    </w:rPr>
  </w:style>
  <w:style w:type="paragraph" w:customStyle="1" w:styleId="BodyFI1">
    <w:name w:val="Body FI 1"/>
    <w:basedOn w:val="BodyText"/>
    <w:uiPriority w:val="20"/>
    <w:qFormat/>
    <w:pPr>
      <w:ind w:firstLine="1440"/>
    </w:pPr>
  </w:style>
  <w:style w:type="paragraph" w:styleId="ListParagraph">
    <w:name w:val="List Paragraph"/>
    <w:basedOn w:val="Normal"/>
    <w:link w:val="ListParagraphChar"/>
    <w:uiPriority w:val="34"/>
    <w:qFormat/>
    <w:rsid w:val="0032628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32628B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FF"/>
    <w:rPr>
      <w:rFonts w:ascii="Segoe UI" w:hAnsi="Segoe UI" w:cs="Segoe UI"/>
      <w:sz w:val="18"/>
      <w:szCs w:val="18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61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9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9FF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9FF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Squire Patton Boggs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Squire Patton Boggs</cp:lastModifiedBy>
  <cp:revision>3</cp:revision>
  <dcterms:created xsi:type="dcterms:W3CDTF">2020-09-07T00:31:00Z</dcterms:created>
  <dcterms:modified xsi:type="dcterms:W3CDTF">2020-12-03T23:14:00Z</dcterms:modified>
</cp:coreProperties>
</file>